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AA9" w:rsidRPr="009F0AA9" w:rsidRDefault="009F0AA9" w:rsidP="009F0AA9">
      <w:pPr>
        <w:pStyle w:val="Sangra3detindependiente"/>
        <w:ind w:firstLine="0"/>
        <w:rPr>
          <w:rFonts w:ascii="Times New Roman" w:hAnsi="Times New Roman"/>
          <w:color w:val="auto"/>
          <w:sz w:val="24"/>
        </w:rPr>
      </w:pPr>
      <w:bookmarkStart w:id="0" w:name="a7"/>
      <w:r w:rsidRPr="009F0AA9">
        <w:rPr>
          <w:rFonts w:ascii="Times New Roman" w:hAnsi="Times New Roman"/>
          <w:color w:val="auto"/>
          <w:sz w:val="24"/>
        </w:rPr>
        <w:t>PLIEGO DE CONDICIONES</w:t>
      </w:r>
      <w:r>
        <w:rPr>
          <w:rFonts w:ascii="Times New Roman" w:hAnsi="Times New Roman"/>
          <w:color w:val="auto"/>
          <w:sz w:val="24"/>
        </w:rPr>
        <w:t xml:space="preserve"> QUE HA DE REGIR EL PROCEDIMIENTO DE ARRE</w:t>
      </w:r>
      <w:r w:rsidR="00364264">
        <w:rPr>
          <w:rFonts w:ascii="Times New Roman" w:hAnsi="Times New Roman"/>
          <w:color w:val="auto"/>
          <w:sz w:val="24"/>
        </w:rPr>
        <w:t xml:space="preserve">NDAMIENTO DEL </w:t>
      </w:r>
      <w:bookmarkStart w:id="1" w:name="_GoBack"/>
      <w:bookmarkEnd w:id="1"/>
      <w:r w:rsidR="00FC76CB">
        <w:rPr>
          <w:rFonts w:ascii="Times New Roman" w:hAnsi="Times New Roman"/>
          <w:color w:val="auto"/>
          <w:sz w:val="24"/>
        </w:rPr>
        <w:t>BAR DEL</w:t>
      </w:r>
      <w:r w:rsidR="00364264">
        <w:rPr>
          <w:rFonts w:ascii="Times New Roman" w:hAnsi="Times New Roman"/>
          <w:color w:val="auto"/>
          <w:sz w:val="24"/>
        </w:rPr>
        <w:t xml:space="preserve"> CENTRO SOCIAL POL</w:t>
      </w:r>
      <w:r w:rsidR="00035EF1">
        <w:rPr>
          <w:rFonts w:ascii="Times New Roman" w:hAnsi="Times New Roman"/>
          <w:color w:val="auto"/>
          <w:sz w:val="24"/>
        </w:rPr>
        <w:t>IVALENTE DE LA PEDANÍA EL PARDAL</w:t>
      </w:r>
      <w:r w:rsidR="00364264">
        <w:rPr>
          <w:rFonts w:ascii="Times New Roman" w:hAnsi="Times New Roman"/>
          <w:color w:val="auto"/>
          <w:sz w:val="24"/>
        </w:rPr>
        <w:t xml:space="preserve"> (MOLINICOS)</w:t>
      </w:r>
    </w:p>
    <w:bookmarkEnd w:id="0"/>
    <w:p w:rsidR="009F0AA9" w:rsidRPr="009F0AA9" w:rsidRDefault="009F0AA9" w:rsidP="009F0AA9">
      <w:pPr>
        <w:spacing w:line="360" w:lineRule="auto"/>
        <w:ind w:firstLine="696"/>
        <w:jc w:val="both"/>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9F0AA9" w:rsidRPr="009F0AA9" w:rsidTr="00897A69">
        <w:trPr>
          <w:trHeight w:val="193"/>
        </w:trPr>
        <w:tc>
          <w:tcPr>
            <w:tcW w:w="8592" w:type="dxa"/>
            <w:shd w:val="clear" w:color="auto" w:fill="FFCC99"/>
            <w:vAlign w:val="center"/>
          </w:tcPr>
          <w:p w:rsidR="009F0AA9" w:rsidRPr="009F0AA9" w:rsidRDefault="009F0AA9" w:rsidP="00BF1336">
            <w:pPr>
              <w:pStyle w:val="Ttulo1"/>
              <w:keepLines/>
              <w:tabs>
                <w:tab w:val="left" w:pos="0"/>
              </w:tabs>
              <w:ind w:firstLine="732"/>
              <w:jc w:val="left"/>
              <w:rPr>
                <w:rFonts w:ascii="Times New Roman" w:hAnsi="Times New Roman" w:cs="Times New Roman"/>
                <w:bCs w:val="0"/>
                <w:color w:val="auto"/>
                <w:sz w:val="24"/>
              </w:rPr>
            </w:pPr>
            <w:r w:rsidRPr="009F0AA9">
              <w:rPr>
                <w:rFonts w:ascii="Times New Roman" w:hAnsi="Times New Roman" w:cs="Times New Roman"/>
                <w:bCs w:val="0"/>
                <w:color w:val="auto"/>
                <w:sz w:val="24"/>
              </w:rPr>
              <w:t>CLÁUSULA PRIMERA. Objeto del Contrato</w:t>
            </w:r>
          </w:p>
        </w:tc>
      </w:tr>
    </w:tbl>
    <w:p w:rsidR="009F0AA9" w:rsidRPr="009F0AA9" w:rsidRDefault="009F0AA9" w:rsidP="009F0AA9">
      <w:pPr>
        <w:spacing w:line="360" w:lineRule="auto"/>
        <w:ind w:firstLine="696"/>
        <w:jc w:val="both"/>
      </w:pPr>
    </w:p>
    <w:p w:rsidR="009F0AA9" w:rsidRDefault="009F0AA9" w:rsidP="009F0AA9">
      <w:pPr>
        <w:spacing w:line="360" w:lineRule="auto"/>
        <w:ind w:firstLine="696"/>
        <w:jc w:val="both"/>
        <w:rPr>
          <w:iCs/>
          <w:lang w:val="es-ES_tradnl"/>
        </w:rPr>
      </w:pPr>
      <w:r w:rsidRPr="009F0AA9">
        <w:t xml:space="preserve">El objeto del contrato es el arrendamiento del inmueble </w:t>
      </w:r>
      <w:r w:rsidRPr="00340355">
        <w:t>propiedad de este Ayuntamien</w:t>
      </w:r>
      <w:r w:rsidR="003D57CB">
        <w:t xml:space="preserve">to </w:t>
      </w:r>
      <w:r w:rsidRPr="00340355">
        <w:t xml:space="preserve">y ubicado en la </w:t>
      </w:r>
      <w:r w:rsidR="00241325">
        <w:t>Pedanía El Pardal</w:t>
      </w:r>
      <w:r w:rsidRPr="00340355">
        <w:t>, de este Municipio</w:t>
      </w:r>
      <w:r w:rsidR="00364264">
        <w:t>,</w:t>
      </w:r>
      <w:r w:rsidRPr="00340355">
        <w:t xml:space="preserve"> </w:t>
      </w:r>
      <w:r w:rsidRPr="00340355">
        <w:rPr>
          <w:iCs/>
          <w:lang w:val="es-ES_tradnl"/>
        </w:rPr>
        <w:t>para destinarlo a</w:t>
      </w:r>
      <w:r w:rsidR="00364264">
        <w:rPr>
          <w:iCs/>
          <w:lang w:val="es-ES_tradnl"/>
        </w:rPr>
        <w:t xml:space="preserve"> Bar del Centro Social Polivalente</w:t>
      </w:r>
      <w:r w:rsidRPr="00340355">
        <w:rPr>
          <w:iCs/>
          <w:lang w:val="es-ES_tradnl"/>
        </w:rPr>
        <w:t>,</w:t>
      </w:r>
    </w:p>
    <w:p w:rsidR="009F0AA9" w:rsidRPr="00364264" w:rsidRDefault="009F0AA9" w:rsidP="009F0AA9">
      <w:pPr>
        <w:spacing w:line="360" w:lineRule="auto"/>
        <w:ind w:firstLine="696"/>
        <w:jc w:val="both"/>
        <w:rPr>
          <w:lang w:val="es-ES_tradnl"/>
        </w:rPr>
      </w:pPr>
    </w:p>
    <w:p w:rsidR="009F0AA9" w:rsidRPr="009F0AA9" w:rsidRDefault="009F0AA9" w:rsidP="009F0AA9">
      <w:pPr>
        <w:spacing w:line="360" w:lineRule="auto"/>
        <w:ind w:firstLine="696"/>
        <w:jc w:val="both"/>
      </w:pPr>
      <w:r w:rsidRPr="009F0AA9">
        <w:t xml:space="preserve">Descripción de inmueble: </w:t>
      </w:r>
    </w:p>
    <w:p w:rsidR="00757EA2" w:rsidRDefault="009F0AA9" w:rsidP="009F0AA9">
      <w:pPr>
        <w:spacing w:line="360" w:lineRule="auto"/>
        <w:ind w:firstLine="696"/>
        <w:jc w:val="both"/>
        <w:rPr>
          <w:rStyle w:val="nfasis"/>
          <w:i w:val="0"/>
        </w:rPr>
      </w:pPr>
      <w:r w:rsidRPr="009F0AA9">
        <w:rPr>
          <w:rStyle w:val="nfasis"/>
          <w:i w:val="0"/>
        </w:rPr>
        <w:t xml:space="preserve">a) Situación geográfica: </w:t>
      </w:r>
      <w:r w:rsidR="00364264">
        <w:rPr>
          <w:rStyle w:val="nfasis"/>
          <w:i w:val="0"/>
        </w:rPr>
        <w:t xml:space="preserve">Calle </w:t>
      </w:r>
      <w:r w:rsidR="007B2C61">
        <w:rPr>
          <w:rStyle w:val="nfasis"/>
          <w:i w:val="0"/>
        </w:rPr>
        <w:t>El Pardal</w:t>
      </w:r>
      <w:r w:rsidR="00364264" w:rsidRPr="007B2C61">
        <w:rPr>
          <w:rStyle w:val="nfasis"/>
          <w:i w:val="0"/>
        </w:rPr>
        <w:t xml:space="preserve"> nº </w:t>
      </w:r>
      <w:r w:rsidR="007B2C61">
        <w:rPr>
          <w:rStyle w:val="nfasis"/>
          <w:i w:val="0"/>
        </w:rPr>
        <w:t>110</w:t>
      </w:r>
    </w:p>
    <w:p w:rsidR="00303388" w:rsidRDefault="009F0AA9" w:rsidP="009F0AA9">
      <w:pPr>
        <w:spacing w:line="360" w:lineRule="auto"/>
        <w:ind w:firstLine="696"/>
        <w:jc w:val="both"/>
      </w:pPr>
      <w:r w:rsidRPr="009F0AA9">
        <w:t xml:space="preserve">b) Superficie: </w:t>
      </w:r>
      <w:r w:rsidR="007B2C61">
        <w:t xml:space="preserve">57 </w:t>
      </w:r>
      <w:r w:rsidR="00303388" w:rsidRPr="007B2C61">
        <w:t>m2</w:t>
      </w:r>
    </w:p>
    <w:p w:rsidR="009F0AA9" w:rsidRPr="009F0AA9" w:rsidRDefault="00303388" w:rsidP="009F0AA9">
      <w:pPr>
        <w:spacing w:line="360" w:lineRule="auto"/>
        <w:ind w:firstLine="696"/>
        <w:jc w:val="both"/>
        <w:rPr>
          <w:i/>
          <w:iCs/>
          <w:lang w:val="es-ES_tradnl"/>
        </w:rPr>
      </w:pPr>
      <w:r>
        <w:t>c</w:t>
      </w:r>
      <w:r w:rsidR="009F0AA9" w:rsidRPr="009F0AA9">
        <w:t xml:space="preserve">) Destino del bien: </w:t>
      </w:r>
      <w:r w:rsidR="00364264">
        <w:t>Bar del Centro Social Pol</w:t>
      </w:r>
      <w:r w:rsidR="00241325">
        <w:t>ivalente de la Pedanía El Pardal</w:t>
      </w:r>
    </w:p>
    <w:p w:rsidR="009F0AA9" w:rsidRPr="009F0AA9" w:rsidRDefault="009F0AA9" w:rsidP="009F0AA9">
      <w:pPr>
        <w:spacing w:line="360" w:lineRule="auto"/>
        <w:ind w:firstLine="696"/>
        <w:jc w:val="both"/>
      </w:pPr>
      <w:r w:rsidRPr="009F0AA9">
        <w:t>g) Referencia Cat</w:t>
      </w:r>
      <w:r w:rsidR="00303388">
        <w:t>astral:</w:t>
      </w:r>
      <w:r w:rsidR="00303388" w:rsidRPr="00241325">
        <w:rPr>
          <w:color w:val="FF0000"/>
        </w:rPr>
        <w:t xml:space="preserve"> </w:t>
      </w:r>
      <w:r w:rsidR="007B2C61">
        <w:t>2500502WH6620S0001WP</w:t>
      </w:r>
    </w:p>
    <w:p w:rsidR="009F0AA9" w:rsidRPr="009F0AA9" w:rsidRDefault="009F0AA9" w:rsidP="009F0AA9">
      <w:pPr>
        <w:spacing w:line="360" w:lineRule="auto"/>
        <w:ind w:firstLine="708"/>
        <w:jc w:val="both"/>
      </w:pPr>
    </w:p>
    <w:p w:rsidR="009F0AA9" w:rsidRPr="009F0AA9" w:rsidRDefault="00EF0229" w:rsidP="009F0AA9">
      <w:pPr>
        <w:spacing w:line="360" w:lineRule="auto"/>
        <w:ind w:firstLine="696"/>
        <w:jc w:val="both"/>
        <w:rPr>
          <w:i/>
        </w:rPr>
      </w:pPr>
      <w:r>
        <w:t xml:space="preserve">La </w:t>
      </w:r>
      <w:r w:rsidR="009F0AA9" w:rsidRPr="009F0AA9">
        <w:t>valoración del i</w:t>
      </w:r>
      <w:r>
        <w:t xml:space="preserve">nmueble </w:t>
      </w:r>
      <w:r w:rsidR="009F0AA9" w:rsidRPr="009F0AA9">
        <w:t xml:space="preserve">asciende a </w:t>
      </w:r>
      <w:r w:rsidR="007B2C61" w:rsidRPr="007B2C61">
        <w:t>47.660,69</w:t>
      </w:r>
      <w:r w:rsidR="009F0AA9" w:rsidRPr="007B2C61">
        <w:t xml:space="preserve"> euros</w:t>
      </w:r>
      <w:r w:rsidR="009F0AA9" w:rsidRPr="009F0AA9">
        <w:t xml:space="preserve">, por lo que el precio del arrendamiento asciende a </w:t>
      </w:r>
      <w:r w:rsidR="00834045">
        <w:t xml:space="preserve">50´00 €/año, constituyéndose una fianza definitiva de </w:t>
      </w:r>
      <w:r w:rsidR="007B2C61">
        <w:t>1.0</w:t>
      </w:r>
      <w:r w:rsidR="00834045">
        <w:t>00,00 € para la totalidad de la duración del contrato.</w:t>
      </w:r>
    </w:p>
    <w:p w:rsidR="009F0AA9" w:rsidRPr="009F0AA9" w:rsidRDefault="009F0AA9" w:rsidP="009F0AA9">
      <w:pPr>
        <w:spacing w:line="360" w:lineRule="auto"/>
        <w:ind w:firstLine="696"/>
        <w:jc w:val="both"/>
      </w:pPr>
    </w:p>
    <w:p w:rsidR="009F0AA9" w:rsidRPr="009F0AA9" w:rsidRDefault="009F0AA9" w:rsidP="009F0AA9">
      <w:pPr>
        <w:spacing w:line="360" w:lineRule="auto"/>
        <w:ind w:firstLine="709"/>
        <w:jc w:val="both"/>
      </w:pPr>
      <w:r w:rsidRPr="009F0AA9">
        <w:t>El contrato definido tiene la calificación de contrato privado, tal y como establece el artículo 4.1.p) del Texto Refundido de la Ley de Contratos del Sector Público aprobado por el Real Decreto Legislativo 3/2011, de 14 de noviembre.</w:t>
      </w:r>
    </w:p>
    <w:p w:rsidR="009F0AA9" w:rsidRPr="009F0AA9" w:rsidRDefault="009F0AA9" w:rsidP="009F0AA9">
      <w:pPr>
        <w:spacing w:line="360" w:lineRule="auto"/>
        <w:ind w:firstLine="709"/>
        <w:jc w:val="both"/>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510"/>
      </w:tblGrid>
      <w:tr w:rsidR="009F0AA9" w:rsidRPr="009F0AA9" w:rsidTr="00897A69">
        <w:tc>
          <w:tcPr>
            <w:tcW w:w="8671" w:type="dxa"/>
            <w:shd w:val="clear" w:color="auto" w:fill="FFCC99"/>
          </w:tcPr>
          <w:p w:rsidR="009F0AA9" w:rsidRPr="009F0AA9" w:rsidRDefault="009F0AA9" w:rsidP="00897A69">
            <w:pPr>
              <w:spacing w:line="360" w:lineRule="auto"/>
              <w:ind w:firstLine="722"/>
              <w:rPr>
                <w:bCs/>
              </w:rPr>
            </w:pPr>
            <w:r w:rsidRPr="009F0AA9">
              <w:rPr>
                <w:b/>
              </w:rPr>
              <w:t>CLÁUSULA SEGUNDA. Procedimiento de Selección y Adjudicación</w:t>
            </w:r>
          </w:p>
        </w:tc>
      </w:tr>
    </w:tbl>
    <w:p w:rsidR="009F0AA9" w:rsidRPr="009F0AA9" w:rsidRDefault="009F0AA9" w:rsidP="009F0AA9">
      <w:pPr>
        <w:spacing w:line="360" w:lineRule="auto"/>
        <w:jc w:val="both"/>
        <w:rPr>
          <w:i/>
        </w:rPr>
      </w:pPr>
    </w:p>
    <w:p w:rsidR="009F0AA9" w:rsidRPr="009F0AA9" w:rsidRDefault="009F0AA9" w:rsidP="009F0AA9">
      <w:pPr>
        <w:widowControl w:val="0"/>
        <w:spacing w:line="360" w:lineRule="auto"/>
        <w:ind w:right="-15" w:firstLine="709"/>
        <w:jc w:val="both"/>
      </w:pPr>
      <w:r w:rsidRPr="009F0AA9">
        <w:t>La forma de adjudicación del contrato de arrendamiento será el concurso público, en el que cualquier interesado podrá presentar una oferta, de acuerdo con el artículo 107.1 de la Ley 33/2003, de 3 de noviembre, del Patrimonio de las Administraciones Públicas.</w:t>
      </w:r>
    </w:p>
    <w:p w:rsidR="009F0AA9" w:rsidRPr="009F0AA9" w:rsidRDefault="009F0AA9" w:rsidP="009F0AA9">
      <w:pPr>
        <w:spacing w:line="360" w:lineRule="auto"/>
        <w:ind w:firstLine="709"/>
        <w:jc w:val="both"/>
      </w:pPr>
    </w:p>
    <w:p w:rsidR="009F0AA9" w:rsidRPr="009F0AA9" w:rsidRDefault="009F0AA9" w:rsidP="009F0AA9">
      <w:pPr>
        <w:spacing w:line="360" w:lineRule="auto"/>
        <w:ind w:firstLine="709"/>
        <w:jc w:val="both"/>
      </w:pPr>
      <w:r w:rsidRPr="009F0AA9">
        <w:lastRenderedPageBreak/>
        <w:t>Para la valoración de las ofertas y la determinación de la mejor oferta deberá de atenderse a varios criterios de adjudicación.</w:t>
      </w:r>
    </w:p>
    <w:p w:rsidR="009F0AA9" w:rsidRPr="009F0AA9" w:rsidRDefault="009F0AA9" w:rsidP="009F0AA9">
      <w:pPr>
        <w:spacing w:line="360" w:lineRule="auto"/>
        <w:ind w:firstLine="709"/>
        <w:jc w:val="both"/>
      </w:pPr>
    </w:p>
    <w:tbl>
      <w:tblPr>
        <w:tblW w:w="8568"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68"/>
      </w:tblGrid>
      <w:tr w:rsidR="009F0AA9" w:rsidRPr="009F0AA9" w:rsidTr="00897A69">
        <w:trPr>
          <w:trHeight w:val="193"/>
        </w:trPr>
        <w:tc>
          <w:tcPr>
            <w:tcW w:w="8568" w:type="dxa"/>
            <w:shd w:val="clear" w:color="auto" w:fill="FFCC99"/>
            <w:vAlign w:val="center"/>
          </w:tcPr>
          <w:p w:rsidR="009F0AA9" w:rsidRPr="009F0AA9" w:rsidRDefault="009F0AA9" w:rsidP="00BF1336">
            <w:pPr>
              <w:pStyle w:val="Ttulo1"/>
              <w:keepLines/>
              <w:tabs>
                <w:tab w:val="left" w:pos="0"/>
              </w:tabs>
              <w:ind w:firstLine="684"/>
              <w:jc w:val="left"/>
              <w:rPr>
                <w:rFonts w:ascii="Times New Roman" w:hAnsi="Times New Roman" w:cs="Times New Roman"/>
                <w:bCs w:val="0"/>
                <w:color w:val="auto"/>
                <w:sz w:val="24"/>
              </w:rPr>
            </w:pPr>
            <w:r w:rsidRPr="009F0AA9">
              <w:rPr>
                <w:rFonts w:ascii="Times New Roman" w:hAnsi="Times New Roman" w:cs="Times New Roman"/>
                <w:bCs w:val="0"/>
                <w:color w:val="auto"/>
                <w:sz w:val="24"/>
              </w:rPr>
              <w:t xml:space="preserve">CLÁUSULA TERCERA. </w:t>
            </w:r>
            <w:r w:rsidR="00BF1336">
              <w:rPr>
                <w:rFonts w:ascii="Times New Roman" w:hAnsi="Times New Roman" w:cs="Times New Roman"/>
                <w:bCs w:val="0"/>
                <w:color w:val="auto"/>
                <w:sz w:val="24"/>
              </w:rPr>
              <w:t xml:space="preserve"> Precio del contrato</w:t>
            </w:r>
          </w:p>
        </w:tc>
      </w:tr>
    </w:tbl>
    <w:p w:rsidR="009F0AA9" w:rsidRPr="009F0AA9" w:rsidRDefault="009F0AA9" w:rsidP="009F0AA9">
      <w:pPr>
        <w:spacing w:line="360" w:lineRule="auto"/>
        <w:ind w:firstLine="696"/>
        <w:jc w:val="both"/>
      </w:pPr>
    </w:p>
    <w:p w:rsidR="009F0AA9" w:rsidRPr="009F0AA9" w:rsidRDefault="009F0AA9" w:rsidP="009F0AA9">
      <w:pPr>
        <w:spacing w:line="360" w:lineRule="auto"/>
        <w:ind w:firstLine="696"/>
        <w:jc w:val="both"/>
      </w:pPr>
      <w:r w:rsidRPr="009F0AA9">
        <w:t>El importe del arrendamient</w:t>
      </w:r>
      <w:r w:rsidR="00BF1336">
        <w:t xml:space="preserve">o se establece en la cantidad mínima de </w:t>
      </w:r>
      <w:r w:rsidR="00364264" w:rsidRPr="003470DB">
        <w:rPr>
          <w:b/>
        </w:rPr>
        <w:t>50</w:t>
      </w:r>
      <w:r w:rsidR="000D7184" w:rsidRPr="003470DB">
        <w:rPr>
          <w:b/>
        </w:rPr>
        <w:t>,00</w:t>
      </w:r>
      <w:r w:rsidR="00364264" w:rsidRPr="003470DB">
        <w:rPr>
          <w:b/>
        </w:rPr>
        <w:t xml:space="preserve"> €</w:t>
      </w:r>
      <w:r w:rsidR="00364264">
        <w:t xml:space="preserve"> anuales, </w:t>
      </w:r>
      <w:r w:rsidRPr="009F0AA9">
        <w:t xml:space="preserve">que podrá ser mejorado al alza por los licitadores.  </w:t>
      </w:r>
    </w:p>
    <w:p w:rsidR="009F0AA9" w:rsidRPr="009F0AA9" w:rsidRDefault="009F0AA9" w:rsidP="009F0AA9">
      <w:pPr>
        <w:spacing w:line="360" w:lineRule="auto"/>
        <w:ind w:firstLine="696"/>
        <w:jc w:val="both"/>
      </w:pPr>
    </w:p>
    <w:p w:rsidR="009F0AA9" w:rsidRPr="009F0AA9" w:rsidRDefault="00364264" w:rsidP="009F0AA9">
      <w:pPr>
        <w:spacing w:line="360" w:lineRule="auto"/>
        <w:ind w:firstLine="696"/>
        <w:jc w:val="both"/>
      </w:pPr>
      <w:r>
        <w:t>El pago de la renta será anual</w:t>
      </w:r>
      <w:r w:rsidR="001A0522">
        <w:t>,</w:t>
      </w:r>
      <w:r w:rsidR="009F0AA9" w:rsidRPr="009F0AA9">
        <w:t xml:space="preserve"> y se efectuará </w:t>
      </w:r>
      <w:r>
        <w:t>por el adjudicatario en el momento de la formalización del contrato y para las anualidades sucesivas s</w:t>
      </w:r>
      <w:r w:rsidR="003038E0">
        <w:t>e efectuará en el mes de MARZO</w:t>
      </w:r>
      <w:r>
        <w:t xml:space="preserve">, </w:t>
      </w:r>
      <w:r w:rsidR="00BF1336">
        <w:t xml:space="preserve">en el número de cuenta </w:t>
      </w:r>
      <w:r>
        <w:t xml:space="preserve">bancaria que </w:t>
      </w:r>
      <w:r w:rsidR="00BF1336">
        <w:t>el Ayuntamiento</w:t>
      </w:r>
      <w:r>
        <w:t xml:space="preserve"> de Molinicos tiene en la Entidad Bancaria LIBERBANK</w:t>
      </w:r>
      <w:r w:rsidR="00E20D4C">
        <w:t xml:space="preserve"> nº ES41 2105 4500 60 3400001441</w:t>
      </w:r>
      <w:r w:rsidR="00BF1336">
        <w:t>.</w:t>
      </w:r>
    </w:p>
    <w:p w:rsidR="00BF1336" w:rsidRDefault="00BF1336" w:rsidP="009F0AA9">
      <w:pPr>
        <w:spacing w:line="360" w:lineRule="auto"/>
        <w:ind w:firstLine="696"/>
        <w:jc w:val="both"/>
        <w:rPr>
          <w:i/>
          <w:iCs/>
        </w:rPr>
      </w:pPr>
    </w:p>
    <w:tbl>
      <w:tblPr>
        <w:tblW w:w="0" w:type="auto"/>
        <w:tblInd w:w="-26" w:type="dxa"/>
        <w:shd w:val="clear" w:color="auto" w:fill="FFCC99"/>
        <w:tblCellMar>
          <w:left w:w="0" w:type="dxa"/>
          <w:right w:w="0" w:type="dxa"/>
        </w:tblCellMar>
        <w:tblLook w:val="04A0" w:firstRow="1" w:lastRow="0" w:firstColumn="1" w:lastColumn="0" w:noHBand="0" w:noVBand="1"/>
      </w:tblPr>
      <w:tblGrid>
        <w:gridCol w:w="8510"/>
      </w:tblGrid>
      <w:tr w:rsidR="009F0AA9" w:rsidRPr="009F0AA9" w:rsidTr="00BF1336">
        <w:tc>
          <w:tcPr>
            <w:tcW w:w="8670" w:type="dxa"/>
            <w:tcBorders>
              <w:top w:val="single" w:sz="8" w:space="0" w:color="333399"/>
              <w:left w:val="single" w:sz="8" w:space="0" w:color="333399"/>
              <w:bottom w:val="single" w:sz="8" w:space="0" w:color="333399"/>
              <w:right w:val="single" w:sz="8" w:space="0" w:color="333399"/>
            </w:tcBorders>
            <w:shd w:val="clear" w:color="auto" w:fill="FFCC99"/>
            <w:tcMar>
              <w:top w:w="0" w:type="dxa"/>
              <w:left w:w="70" w:type="dxa"/>
              <w:bottom w:w="0" w:type="dxa"/>
              <w:right w:w="70" w:type="dxa"/>
            </w:tcMar>
            <w:hideMark/>
          </w:tcPr>
          <w:p w:rsidR="009F0AA9" w:rsidRPr="009F0AA9" w:rsidRDefault="009F0AA9" w:rsidP="00BF1336">
            <w:pPr>
              <w:spacing w:line="360" w:lineRule="auto"/>
              <w:ind w:firstLine="722"/>
              <w:rPr>
                <w:rFonts w:eastAsia="Calibri"/>
              </w:rPr>
            </w:pPr>
            <w:r w:rsidRPr="009F0AA9">
              <w:rPr>
                <w:b/>
                <w:bCs/>
              </w:rPr>
              <w:t xml:space="preserve">CLÁUSULA </w:t>
            </w:r>
            <w:r w:rsidR="00BF1336">
              <w:rPr>
                <w:b/>
                <w:bCs/>
              </w:rPr>
              <w:t>CUARTA</w:t>
            </w:r>
            <w:r w:rsidRPr="009F0AA9">
              <w:rPr>
                <w:b/>
                <w:bCs/>
              </w:rPr>
              <w:t>. Órgano de Contratación</w:t>
            </w:r>
          </w:p>
        </w:tc>
      </w:tr>
    </w:tbl>
    <w:p w:rsidR="009F0AA9" w:rsidRPr="009F0AA9" w:rsidRDefault="009F0AA9" w:rsidP="009F0AA9">
      <w:pPr>
        <w:pStyle w:val="VERDANNNNNNNNNNAAAAAAAAAAAA"/>
        <w:rPr>
          <w:rFonts w:ascii="Times New Roman" w:hAnsi="Times New Roman"/>
          <w:sz w:val="24"/>
          <w:lang w:val="es-ES_tradnl"/>
        </w:rPr>
      </w:pPr>
    </w:p>
    <w:p w:rsidR="009F0AA9" w:rsidRDefault="009F0AA9" w:rsidP="009F0AA9">
      <w:pPr>
        <w:pStyle w:val="NormalWeb"/>
        <w:ind w:left="0" w:right="0" w:firstLine="696"/>
        <w:rPr>
          <w:rFonts w:ascii="Times New Roman" w:hAnsi="Times New Roman" w:cs="Times New Roman"/>
          <w:snapToGrid w:val="0"/>
          <w:sz w:val="24"/>
        </w:rPr>
      </w:pPr>
      <w:r w:rsidRPr="009F0AA9">
        <w:rPr>
          <w:rFonts w:ascii="Times New Roman" w:hAnsi="Times New Roman" w:cs="Times New Roman"/>
          <w:snapToGrid w:val="0"/>
          <w:sz w:val="24"/>
        </w:rPr>
        <w:t>A la vista del importe del arrendamiento, el órgano competente para efectuar la presente contratación y tramitar el expediente, de conformidad con la Disposición Adicional Segunda del</w:t>
      </w:r>
      <w:r w:rsidRPr="009F0AA9">
        <w:rPr>
          <w:rFonts w:ascii="Times New Roman" w:hAnsi="Times New Roman" w:cs="Times New Roman"/>
          <w:i/>
          <w:sz w:val="24"/>
        </w:rPr>
        <w:t xml:space="preserve"> </w:t>
      </w:r>
      <w:r w:rsidRPr="009F0AA9">
        <w:rPr>
          <w:rFonts w:ascii="Times New Roman" w:hAnsi="Times New Roman" w:cs="Times New Roman"/>
          <w:sz w:val="24"/>
        </w:rPr>
        <w:t>Texto Refundido de la Ley de Contratos del Sector Público aprobado por el Real Decreto Legislativo 3/2011, de 14 de noviembre</w:t>
      </w:r>
      <w:r w:rsidRPr="009F0AA9">
        <w:rPr>
          <w:rFonts w:ascii="Times New Roman" w:hAnsi="Times New Roman" w:cs="Times New Roman"/>
          <w:snapToGrid w:val="0"/>
          <w:sz w:val="24"/>
        </w:rPr>
        <w:t xml:space="preserve">, será  </w:t>
      </w:r>
      <w:r w:rsidR="00BF1336">
        <w:rPr>
          <w:rFonts w:ascii="Times New Roman" w:hAnsi="Times New Roman" w:cs="Times New Roman"/>
          <w:snapToGrid w:val="0"/>
          <w:sz w:val="24"/>
        </w:rPr>
        <w:t xml:space="preserve">la Sra. Alcaldesa, </w:t>
      </w:r>
      <w:r w:rsidRPr="009F0AA9">
        <w:rPr>
          <w:rFonts w:ascii="Times New Roman" w:hAnsi="Times New Roman" w:cs="Times New Roman"/>
          <w:snapToGrid w:val="0"/>
          <w:sz w:val="24"/>
        </w:rPr>
        <w:t xml:space="preserve">puesto que </w:t>
      </w:r>
      <w:r w:rsidR="00841099">
        <w:rPr>
          <w:rFonts w:ascii="Times New Roman" w:hAnsi="Times New Roman" w:cs="Times New Roman"/>
          <w:snapToGrid w:val="0"/>
          <w:sz w:val="24"/>
        </w:rPr>
        <w:t>su valor no supera el 10 % de los recursos ordinarios del presupuesto ni el importe de los tres millones de euros.</w:t>
      </w:r>
    </w:p>
    <w:p w:rsidR="00841099" w:rsidRPr="009F0AA9" w:rsidRDefault="00841099" w:rsidP="009F0AA9">
      <w:pPr>
        <w:pStyle w:val="NormalWeb"/>
        <w:ind w:left="0" w:right="0" w:firstLine="696"/>
        <w:rPr>
          <w:rFonts w:ascii="Times New Roman" w:hAnsi="Times New Roman" w:cs="Times New Roman"/>
          <w:sz w:val="24"/>
        </w:rPr>
      </w:pPr>
    </w:p>
    <w:tbl>
      <w:tblPr>
        <w:tblW w:w="8616"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616"/>
      </w:tblGrid>
      <w:tr w:rsidR="009F0AA9" w:rsidRPr="009F0AA9" w:rsidTr="00897A69">
        <w:trPr>
          <w:trHeight w:val="193"/>
        </w:trPr>
        <w:tc>
          <w:tcPr>
            <w:tcW w:w="8616" w:type="dxa"/>
            <w:shd w:val="clear" w:color="auto" w:fill="FFCC99"/>
            <w:vAlign w:val="center"/>
          </w:tcPr>
          <w:p w:rsidR="009F0AA9" w:rsidRPr="009F0AA9" w:rsidRDefault="009F0AA9" w:rsidP="00897A69">
            <w:pPr>
              <w:pStyle w:val="Ttulo1"/>
              <w:keepLines/>
              <w:tabs>
                <w:tab w:val="left" w:pos="0"/>
              </w:tabs>
              <w:ind w:firstLine="684"/>
              <w:jc w:val="left"/>
              <w:rPr>
                <w:rFonts w:ascii="Times New Roman" w:hAnsi="Times New Roman" w:cs="Times New Roman"/>
                <w:bCs w:val="0"/>
                <w:color w:val="auto"/>
                <w:sz w:val="24"/>
              </w:rPr>
            </w:pPr>
            <w:r w:rsidRPr="009F0AA9">
              <w:rPr>
                <w:rFonts w:ascii="Times New Roman" w:hAnsi="Times New Roman" w:cs="Times New Roman"/>
                <w:bCs w:val="0"/>
                <w:color w:val="auto"/>
                <w:sz w:val="24"/>
              </w:rPr>
              <w:t xml:space="preserve">CLÁUSULA </w:t>
            </w:r>
            <w:r w:rsidR="00897A69">
              <w:rPr>
                <w:rFonts w:ascii="Times New Roman" w:hAnsi="Times New Roman" w:cs="Times New Roman"/>
                <w:bCs w:val="0"/>
                <w:color w:val="auto"/>
                <w:sz w:val="24"/>
              </w:rPr>
              <w:t xml:space="preserve"> QUINTA</w:t>
            </w:r>
            <w:r w:rsidRPr="009F0AA9">
              <w:rPr>
                <w:rFonts w:ascii="Times New Roman" w:hAnsi="Times New Roman" w:cs="Times New Roman"/>
                <w:bCs w:val="0"/>
                <w:color w:val="auto"/>
                <w:sz w:val="24"/>
              </w:rPr>
              <w:t>. Duración del Contrato</w:t>
            </w:r>
          </w:p>
        </w:tc>
      </w:tr>
    </w:tbl>
    <w:p w:rsidR="009F0AA9" w:rsidRPr="009F0AA9" w:rsidRDefault="009F0AA9" w:rsidP="009F0AA9">
      <w:pPr>
        <w:spacing w:line="360" w:lineRule="auto"/>
        <w:ind w:firstLine="696"/>
        <w:jc w:val="both"/>
      </w:pPr>
    </w:p>
    <w:p w:rsidR="009F0AA9" w:rsidRDefault="009F0AA9" w:rsidP="009F0AA9">
      <w:pPr>
        <w:spacing w:line="360" w:lineRule="auto"/>
        <w:ind w:firstLine="696"/>
        <w:jc w:val="both"/>
      </w:pPr>
      <w:r w:rsidRPr="009F0AA9">
        <w:t xml:space="preserve">La duración del contrato de arrendamiento se fija en </w:t>
      </w:r>
      <w:r w:rsidR="003470DB">
        <w:t>2</w:t>
      </w:r>
      <w:r w:rsidR="00897A69">
        <w:t xml:space="preserve"> años</w:t>
      </w:r>
      <w:r w:rsidR="003470DB">
        <w:t>, con</w:t>
      </w:r>
      <w:r w:rsidRPr="009F0AA9">
        <w:t xml:space="preserve"> carácter </w:t>
      </w:r>
      <w:r w:rsidR="00897A69">
        <w:t xml:space="preserve">prorrogable. </w:t>
      </w:r>
      <w:r w:rsidR="00E20D4C">
        <w:t>Se establece un plazo de garantía</w:t>
      </w:r>
      <w:r w:rsidR="003470DB">
        <w:t xml:space="preserve"> y prueba </w:t>
      </w:r>
      <w:r w:rsidR="00E20D4C">
        <w:t>de 6 meses por parte de la parte arrendadora para la comprobación de la óptima prestación del servicio conforme a este pliego y a la memoria de actuación presentada por la parte arrendataria.</w:t>
      </w:r>
      <w:r w:rsidR="003470DB">
        <w:t xml:space="preserve"> En caso de no superarse este periodo de 6 meses por la parte arrendataria, el Ayuntamiento procederá a la rescisión unilateral del contrato, debiendo desalojarse el local de manera inmediata.</w:t>
      </w:r>
    </w:p>
    <w:p w:rsidR="00897A69" w:rsidRDefault="00897A69" w:rsidP="009F0AA9">
      <w:pPr>
        <w:spacing w:line="360" w:lineRule="auto"/>
        <w:ind w:firstLine="696"/>
        <w:jc w:val="both"/>
      </w:pPr>
    </w:p>
    <w:p w:rsidR="009F0AA9" w:rsidRPr="00597FA3" w:rsidRDefault="00897A69" w:rsidP="00597FA3">
      <w:pPr>
        <w:spacing w:line="360" w:lineRule="auto"/>
        <w:ind w:firstLine="696"/>
        <w:jc w:val="both"/>
        <w:rPr>
          <w:i/>
          <w:iCs/>
        </w:rPr>
      </w:pPr>
      <w:r>
        <w:lastRenderedPageBreak/>
        <w:t xml:space="preserve">Las prórrogas serán de un año, </w:t>
      </w:r>
      <w:r w:rsidR="00E20D4C">
        <w:t xml:space="preserve">y para ello cualquiera de las partes deberá comunicar a la otra su voluntad de prórroga con una antelación de treinta días a la fecha </w:t>
      </w:r>
      <w:r w:rsidR="00981F25">
        <w:t>de finalización del contrato, con un máximo de cinco. A</w:t>
      </w:r>
      <w:r>
        <w:t xml:space="preserve"> partir de la primera prórroga el precio de contrato se revisará según el IPC del año anterior a  la fecha de revisión. Esta operación se repetirá con  las cuatro  prórro</w:t>
      </w:r>
      <w:r w:rsidR="00597FA3">
        <w:t>gas posteriores, si las hubiere.</w:t>
      </w:r>
    </w:p>
    <w:p w:rsidR="009F0AA9" w:rsidRPr="009F0AA9" w:rsidRDefault="009F0AA9" w:rsidP="009F0AA9">
      <w:pPr>
        <w:pStyle w:val="VERDANNNNNNNNNNAAAAAAAAAAAA"/>
        <w:rPr>
          <w:rFonts w:ascii="Times New Roman" w:hAnsi="Times New Roman"/>
          <w:sz w:val="24"/>
        </w:rPr>
      </w:pPr>
    </w:p>
    <w:tbl>
      <w:tblPr>
        <w:tblW w:w="8616" w:type="dxa"/>
        <w:tblInd w:w="-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9F0AA9" w:rsidRPr="009F0AA9" w:rsidTr="00897A69">
        <w:tc>
          <w:tcPr>
            <w:tcW w:w="8616" w:type="dxa"/>
            <w:shd w:val="clear" w:color="auto" w:fill="FFCC99"/>
          </w:tcPr>
          <w:p w:rsidR="009F0AA9" w:rsidRPr="009F0AA9" w:rsidRDefault="009F0AA9" w:rsidP="00897A69">
            <w:pPr>
              <w:tabs>
                <w:tab w:val="left" w:pos="0"/>
                <w:tab w:val="left" w:pos="4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spacing w:line="360" w:lineRule="auto"/>
              <w:ind w:right="-70" w:firstLine="698"/>
              <w:rPr>
                <w:bCs/>
              </w:rPr>
            </w:pPr>
            <w:r w:rsidRPr="009F0AA9">
              <w:rPr>
                <w:b/>
              </w:rPr>
              <w:t xml:space="preserve">CLÁUSULA </w:t>
            </w:r>
            <w:r w:rsidR="00897A69">
              <w:rPr>
                <w:b/>
              </w:rPr>
              <w:t>SEXTA</w:t>
            </w:r>
            <w:r w:rsidRPr="009F0AA9">
              <w:rPr>
                <w:b/>
              </w:rPr>
              <w:t>. Capacidad</w:t>
            </w:r>
          </w:p>
        </w:tc>
      </w:tr>
    </w:tbl>
    <w:p w:rsidR="009F0AA9" w:rsidRPr="009F0AA9" w:rsidRDefault="009F0AA9" w:rsidP="009F0AA9">
      <w:pPr>
        <w:spacing w:line="360" w:lineRule="auto"/>
        <w:ind w:firstLine="540"/>
        <w:jc w:val="both"/>
      </w:pPr>
    </w:p>
    <w:p w:rsidR="009F0AA9" w:rsidRPr="009F0AA9" w:rsidRDefault="009F0AA9" w:rsidP="009F0AA9">
      <w:pPr>
        <w:spacing w:line="360" w:lineRule="auto"/>
        <w:ind w:firstLine="708"/>
        <w:jc w:val="both"/>
        <w:rPr>
          <w:lang w:val="es-ES_tradnl"/>
        </w:rPr>
      </w:pPr>
      <w:r w:rsidRPr="009F0AA9">
        <w:t xml:space="preserve">Podrán presentar ofertas, por sí mismas o por medio de representantes, las personas naturales y jurídicas, españolas o extranjeras, que tengan plena capacidad </w:t>
      </w:r>
      <w:r w:rsidRPr="009F0AA9">
        <w:rPr>
          <w:lang w:val="es-ES_tradnl"/>
        </w:rPr>
        <w:t xml:space="preserve">de obrar </w:t>
      </w:r>
    </w:p>
    <w:p w:rsidR="009F0AA9" w:rsidRPr="009F0AA9" w:rsidRDefault="009F0AA9" w:rsidP="009F0AA9">
      <w:pPr>
        <w:spacing w:line="360" w:lineRule="auto"/>
        <w:ind w:firstLine="539"/>
        <w:jc w:val="both"/>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510"/>
      </w:tblGrid>
      <w:tr w:rsidR="009F0AA9" w:rsidRPr="009F0AA9" w:rsidTr="00897A69">
        <w:tc>
          <w:tcPr>
            <w:tcW w:w="8671" w:type="dxa"/>
            <w:shd w:val="clear" w:color="auto" w:fill="FFCC99"/>
          </w:tcPr>
          <w:p w:rsidR="009F0AA9" w:rsidRPr="009F0AA9" w:rsidRDefault="009F0AA9" w:rsidP="00897A69">
            <w:pPr>
              <w:spacing w:line="360" w:lineRule="auto"/>
              <w:ind w:firstLine="722"/>
              <w:rPr>
                <w:bCs/>
                <w:highlight w:val="red"/>
              </w:rPr>
            </w:pPr>
            <w:r w:rsidRPr="009F0AA9">
              <w:rPr>
                <w:b/>
              </w:rPr>
              <w:t xml:space="preserve">CLÁUSULA </w:t>
            </w:r>
            <w:r w:rsidR="00897A69">
              <w:rPr>
                <w:b/>
              </w:rPr>
              <w:t>SÉPTIMA</w:t>
            </w:r>
            <w:r w:rsidRPr="009F0AA9">
              <w:rPr>
                <w:b/>
              </w:rPr>
              <w:t>. Acreditación de la Aptitud para Contratar</w:t>
            </w:r>
          </w:p>
        </w:tc>
      </w:tr>
    </w:tbl>
    <w:p w:rsidR="009F0AA9" w:rsidRPr="009F0AA9" w:rsidRDefault="009F0AA9" w:rsidP="009F0AA9">
      <w:pPr>
        <w:spacing w:line="360" w:lineRule="auto"/>
        <w:ind w:firstLine="708"/>
        <w:jc w:val="both"/>
        <w:rPr>
          <w:highlight w:val="red"/>
          <w:lang w:val="es-ES_tradnl"/>
        </w:rPr>
      </w:pPr>
    </w:p>
    <w:p w:rsidR="009F0AA9" w:rsidRPr="009F0AA9" w:rsidRDefault="009F0AA9" w:rsidP="009F0AA9">
      <w:pPr>
        <w:spacing w:line="360" w:lineRule="auto"/>
        <w:ind w:firstLine="708"/>
        <w:jc w:val="both"/>
        <w:rPr>
          <w:highlight w:val="red"/>
          <w:lang w:val="es-ES_tradnl"/>
        </w:rPr>
      </w:pPr>
      <w:r w:rsidRPr="009F0AA9">
        <w:rPr>
          <w:lang w:val="es-ES_tradnl"/>
        </w:rPr>
        <w:t xml:space="preserve">La </w:t>
      </w:r>
      <w:r w:rsidRPr="009F0AA9">
        <w:rPr>
          <w:b/>
          <w:u w:val="single"/>
          <w:lang w:val="es-ES_tradnl"/>
        </w:rPr>
        <w:t>capacidad de obrar</w:t>
      </w:r>
      <w:r w:rsidRPr="009F0AA9">
        <w:rPr>
          <w:lang w:val="es-ES_tradnl"/>
        </w:rPr>
        <w:t xml:space="preserve"> de los licitadores se acreditará:</w:t>
      </w:r>
    </w:p>
    <w:p w:rsidR="009F0AA9" w:rsidRPr="009F0AA9" w:rsidRDefault="009F0AA9" w:rsidP="009F0AA9">
      <w:pPr>
        <w:spacing w:line="360" w:lineRule="auto"/>
        <w:ind w:firstLine="708"/>
        <w:jc w:val="both"/>
        <w:rPr>
          <w:highlight w:val="red"/>
          <w:lang w:val="es-ES_tradnl"/>
        </w:rPr>
      </w:pPr>
    </w:p>
    <w:p w:rsidR="009F0AA9" w:rsidRPr="009F0AA9" w:rsidRDefault="009F0AA9" w:rsidP="009F0AA9">
      <w:pPr>
        <w:spacing w:line="360" w:lineRule="auto"/>
        <w:ind w:firstLine="708"/>
        <w:jc w:val="both"/>
        <w:rPr>
          <w:lang w:val="es-ES_tradnl"/>
        </w:rPr>
      </w:pPr>
      <w:r w:rsidRPr="009F0AA9">
        <w:rPr>
          <w:lang w:val="es-ES_tradnl"/>
        </w:rPr>
        <w:t xml:space="preserve">a) En cuanto a </w:t>
      </w:r>
      <w:r w:rsidRPr="009F0AA9">
        <w:rPr>
          <w:b/>
          <w:lang w:val="es-ES_tradnl"/>
        </w:rPr>
        <w:t>personas físicas</w:t>
      </w:r>
      <w:r w:rsidRPr="009F0AA9">
        <w:rPr>
          <w:lang w:val="es-ES_tradnl"/>
        </w:rPr>
        <w:t>, mediante la fotocopia compulsada del documento nacional de identidad.</w:t>
      </w:r>
    </w:p>
    <w:p w:rsidR="009F0AA9" w:rsidRPr="009F0AA9" w:rsidRDefault="009F0AA9" w:rsidP="009F0AA9">
      <w:pPr>
        <w:spacing w:line="360" w:lineRule="auto"/>
        <w:ind w:firstLine="708"/>
        <w:jc w:val="both"/>
        <w:rPr>
          <w:lang w:val="es-ES_tradnl"/>
        </w:rPr>
      </w:pPr>
    </w:p>
    <w:p w:rsidR="009F0AA9" w:rsidRPr="009F0AA9" w:rsidRDefault="009F0AA9" w:rsidP="009F0AA9">
      <w:pPr>
        <w:spacing w:line="360" w:lineRule="auto"/>
        <w:ind w:firstLine="708"/>
        <w:jc w:val="both"/>
        <w:rPr>
          <w:highlight w:val="red"/>
          <w:lang w:val="es-ES_tradnl"/>
        </w:rPr>
      </w:pPr>
      <w:r w:rsidRPr="009F0AA9">
        <w:rPr>
          <w:lang w:val="es-ES_tradnl"/>
        </w:rPr>
        <w:t xml:space="preserve">b) En cuanto a </w:t>
      </w:r>
      <w:r w:rsidRPr="009F0AA9">
        <w:rPr>
          <w:b/>
          <w:lang w:val="es-ES_tradnl"/>
        </w:rPr>
        <w:t>personas jurídicas</w:t>
      </w:r>
      <w:r w:rsidR="00597FA3">
        <w:rPr>
          <w:b/>
          <w:lang w:val="es-ES_tradnl"/>
        </w:rPr>
        <w:t xml:space="preserve"> (empresas</w:t>
      </w:r>
      <w:r w:rsidR="00897A69">
        <w:rPr>
          <w:b/>
          <w:lang w:val="es-ES_tradnl"/>
        </w:rPr>
        <w:t>)</w:t>
      </w:r>
      <w:r w:rsidRPr="009F0AA9">
        <w:rPr>
          <w:lang w:val="es-ES_tradnl"/>
        </w:rPr>
        <w:t>, mediante la fotocopia compulsada del CIF y la escritura o documento de constitución, los estatutos o el acto fundacional, en los que consten las normas por las que se regula su actividad, debidamente inscritos, en su caso, en el Registro público que corresponda, según el tipo de persona jurídica de que se trate.</w:t>
      </w:r>
      <w:r w:rsidRPr="009F0AA9">
        <w:rPr>
          <w:highlight w:val="red"/>
          <w:lang w:val="es-ES_tradnl"/>
        </w:rPr>
        <w:t xml:space="preserve"> </w:t>
      </w:r>
    </w:p>
    <w:p w:rsidR="009F0AA9" w:rsidRPr="009F0AA9" w:rsidRDefault="009F0AA9" w:rsidP="009F0AA9">
      <w:pPr>
        <w:spacing w:line="360" w:lineRule="auto"/>
        <w:ind w:firstLine="708"/>
        <w:jc w:val="both"/>
        <w:rPr>
          <w:highlight w:val="red"/>
          <w:lang w:val="es-ES_tradnl"/>
        </w:rPr>
      </w:pPr>
    </w:p>
    <w:p w:rsidR="009F0AA9" w:rsidRPr="009F0AA9" w:rsidRDefault="009F0AA9" w:rsidP="009F0AA9">
      <w:pPr>
        <w:pStyle w:val="VERDANNNNNNNNNNAAAAAAAAAAAA"/>
        <w:rPr>
          <w:rFonts w:ascii="Times New Roman" w:hAnsi="Times New Roman"/>
          <w:sz w:val="24"/>
        </w:rPr>
      </w:pPr>
    </w:p>
    <w:tbl>
      <w:tblPr>
        <w:tblW w:w="8616" w:type="dxa"/>
        <w:tblInd w:w="-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9F0AA9" w:rsidRPr="009F0AA9" w:rsidTr="00897A69">
        <w:tc>
          <w:tcPr>
            <w:tcW w:w="8616" w:type="dxa"/>
            <w:shd w:val="clear" w:color="auto" w:fill="FFCC99"/>
          </w:tcPr>
          <w:p w:rsidR="009F0AA9" w:rsidRPr="009F0AA9" w:rsidRDefault="009F0AA9" w:rsidP="00D05691">
            <w:pPr>
              <w:pStyle w:val="Ttulo1"/>
              <w:tabs>
                <w:tab w:val="left" w:pos="0"/>
                <w:tab w:val="left" w:pos="423"/>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ind w:firstLine="746"/>
              <w:jc w:val="left"/>
              <w:rPr>
                <w:rFonts w:ascii="Times New Roman" w:hAnsi="Times New Roman" w:cs="Times New Roman"/>
                <w:bCs w:val="0"/>
                <w:color w:val="auto"/>
                <w:sz w:val="24"/>
              </w:rPr>
            </w:pPr>
            <w:r w:rsidRPr="009F0AA9">
              <w:rPr>
                <w:rFonts w:ascii="Times New Roman" w:hAnsi="Times New Roman" w:cs="Times New Roman"/>
                <w:bCs w:val="0"/>
                <w:color w:val="auto"/>
                <w:sz w:val="24"/>
              </w:rPr>
              <w:t xml:space="preserve">CLÁUSULA </w:t>
            </w:r>
            <w:r w:rsidR="00D05691">
              <w:rPr>
                <w:rFonts w:ascii="Times New Roman" w:hAnsi="Times New Roman" w:cs="Times New Roman"/>
                <w:bCs w:val="0"/>
                <w:color w:val="auto"/>
                <w:sz w:val="24"/>
              </w:rPr>
              <w:t xml:space="preserve"> OCTAVA</w:t>
            </w:r>
            <w:r w:rsidRPr="009F0AA9">
              <w:rPr>
                <w:rFonts w:ascii="Times New Roman" w:hAnsi="Times New Roman" w:cs="Times New Roman"/>
                <w:bCs w:val="0"/>
                <w:color w:val="auto"/>
                <w:sz w:val="24"/>
              </w:rPr>
              <w:t>. Presentación de Ofertas y Documentación Administrativa</w:t>
            </w:r>
          </w:p>
        </w:tc>
      </w:tr>
    </w:tbl>
    <w:p w:rsidR="009F0AA9" w:rsidRPr="009F0AA9" w:rsidRDefault="009F0AA9" w:rsidP="009F0AA9">
      <w:pPr>
        <w:spacing w:line="360" w:lineRule="auto"/>
        <w:ind w:firstLine="540"/>
        <w:jc w:val="both"/>
      </w:pPr>
    </w:p>
    <w:p w:rsidR="00A24B3B" w:rsidRDefault="009F0AA9" w:rsidP="00A24B3B">
      <w:pPr>
        <w:spacing w:line="360" w:lineRule="auto"/>
        <w:jc w:val="both"/>
      </w:pPr>
      <w:r w:rsidRPr="009F0AA9">
        <w:t>Las ofertas se presentarán en el Ayuntamiento</w:t>
      </w:r>
      <w:r w:rsidR="00597FA3">
        <w:t xml:space="preserve"> de Molinicos sito en la C/ Mayor nº 35</w:t>
      </w:r>
      <w:r w:rsidR="00D05691">
        <w:t xml:space="preserve">, </w:t>
      </w:r>
      <w:r w:rsidRPr="009F0AA9">
        <w:t xml:space="preserve"> en horario de atención al público, dentro del </w:t>
      </w:r>
      <w:r w:rsidR="005F49DB">
        <w:t>en el plazo de 10</w:t>
      </w:r>
      <w:r w:rsidR="00A24B3B">
        <w:t xml:space="preserve"> días naturales, a contar </w:t>
      </w:r>
      <w:r w:rsidR="00A24B3B">
        <w:lastRenderedPageBreak/>
        <w:t xml:space="preserve">desde el día siguiente a la publicación del anuncio en el </w:t>
      </w:r>
      <w:r w:rsidR="005F49DB">
        <w:t>Tablón de Edictos del Ayuntamiento de Molinicos</w:t>
      </w:r>
      <w:r w:rsidR="00323605">
        <w:t xml:space="preserve"> (</w:t>
      </w:r>
      <w:r w:rsidR="00323605" w:rsidRPr="00323605">
        <w:rPr>
          <w:b/>
          <w:u w:val="single"/>
        </w:rPr>
        <w:t>hasta el viernes 14 de junio de 2019</w:t>
      </w:r>
      <w:r w:rsidR="00323605">
        <w:t>)</w:t>
      </w:r>
      <w:r w:rsidR="005F49DB">
        <w:t xml:space="preserve">, </w:t>
      </w:r>
      <w:r w:rsidR="00A24B3B">
        <w:t xml:space="preserve">de conformidad con lo dispuesto en el artículo 159 del Texto Refundido de la Ley de Contratos del Sector Público (TRLCSP), R.D. Legislativo 3/2011, de 14 de Noviembre. </w:t>
      </w:r>
    </w:p>
    <w:p w:rsidR="00A24B3B" w:rsidRDefault="00A24B3B" w:rsidP="00A24B3B">
      <w:pPr>
        <w:spacing w:line="360" w:lineRule="auto"/>
        <w:ind w:firstLine="708"/>
        <w:jc w:val="both"/>
      </w:pPr>
      <w:r>
        <w:t xml:space="preserve">Si el último día del plazo de presentación de proposiciones fuera sábado o domingo, se entenderá prorrogado el plazo hasta el primer día hábil siguiente. </w:t>
      </w:r>
    </w:p>
    <w:p w:rsidR="00A24B3B" w:rsidRDefault="00A24B3B" w:rsidP="00A24B3B">
      <w:pPr>
        <w:spacing w:line="360" w:lineRule="auto"/>
        <w:ind w:firstLine="708"/>
        <w:jc w:val="both"/>
      </w:pPr>
      <w:r>
        <w:t xml:space="preserve">De igual modo, las ofertas podrán ser presentadas por correo. En tal caso, el empresario deberá justificar la fecha y hora de imposición del envío en la oficina de Correos, que no podrá ser posterior al último día señalado en el pliego para presentar las proposiciones y anunciar al órgano de contratación la remisión de la oferta mediante télex, o telegrama en el mismo día. Sin la concurrencia de ambos requisitos no será admitida la documentación. Transcurridos, no obstante, siete días siguientes a la indicada fecha sin haberse recibido la documentación, ésta no será admitida en ningún caso. A su vez, deberá remitirse copia del fax a la dirección de correo electrónico. </w:t>
      </w:r>
    </w:p>
    <w:p w:rsidR="00A24B3B" w:rsidRDefault="00A24B3B" w:rsidP="00A24B3B">
      <w:pPr>
        <w:spacing w:line="360" w:lineRule="auto"/>
        <w:ind w:firstLine="708"/>
        <w:jc w:val="both"/>
      </w:pPr>
      <w:r>
        <w:t>No se admitirá la presentación de proposiciones por correo electrónico. Los licitadores tendrán derecho a que se les entregue un recibo con los datos que se hagan constar en los libros de registro.</w:t>
      </w:r>
    </w:p>
    <w:p w:rsidR="009F0AA9" w:rsidRDefault="00A24B3B" w:rsidP="00D05691">
      <w:pPr>
        <w:spacing w:line="360" w:lineRule="auto"/>
        <w:ind w:firstLine="709"/>
        <w:jc w:val="both"/>
        <w:rPr>
          <w:i/>
        </w:rPr>
      </w:pPr>
      <w:r w:rsidRPr="00A24B3B">
        <w:t xml:space="preserve">Así mismo </w:t>
      </w:r>
      <w:r>
        <w:t xml:space="preserve">se publicará </w:t>
      </w:r>
      <w:r w:rsidR="009F0AA9" w:rsidRPr="009F0AA9">
        <w:t xml:space="preserve">el anuncio de licitación en el </w:t>
      </w:r>
      <w:r w:rsidR="00D05691">
        <w:t>Tablón de</w:t>
      </w:r>
      <w:r w:rsidR="00597FA3">
        <w:t xml:space="preserve"> anuncios electrónico y físico de</w:t>
      </w:r>
      <w:r w:rsidR="00D05691">
        <w:t>l Ayuntamiento</w:t>
      </w:r>
      <w:r w:rsidR="00597FA3">
        <w:t xml:space="preserve"> de Molinicos</w:t>
      </w:r>
      <w:r w:rsidR="00D05691">
        <w:t>.</w:t>
      </w:r>
    </w:p>
    <w:p w:rsidR="00D05691" w:rsidRPr="009F0AA9" w:rsidRDefault="00D05691" w:rsidP="00D05691">
      <w:pPr>
        <w:spacing w:line="360" w:lineRule="auto"/>
        <w:ind w:firstLine="709"/>
        <w:jc w:val="both"/>
      </w:pPr>
    </w:p>
    <w:p w:rsidR="009F0AA9" w:rsidRPr="009F0AA9" w:rsidRDefault="009F0AA9" w:rsidP="009F0AA9">
      <w:pPr>
        <w:spacing w:line="360" w:lineRule="auto"/>
        <w:ind w:firstLine="708"/>
        <w:jc w:val="both"/>
      </w:pPr>
      <w:r w:rsidRPr="009F0AA9">
        <w:t>Las ofertas podrán presentarse, por correo, por telefax, o por medios electrónic</w:t>
      </w:r>
      <w:r w:rsidR="00A24B3B">
        <w:t xml:space="preserve">os, informáticos o telemáticos conforme a </w:t>
      </w:r>
      <w:r w:rsidR="00597FA3">
        <w:t>la Ley 39/2015, de 01 de octubre, del Procedimiento Administrativo Común de las Administraciones Públicas</w:t>
      </w:r>
      <w:r w:rsidRPr="009F0AA9">
        <w:t>.</w:t>
      </w:r>
    </w:p>
    <w:p w:rsidR="009F0AA9" w:rsidRPr="009F0AA9" w:rsidRDefault="009F0AA9" w:rsidP="009F0AA9">
      <w:pPr>
        <w:spacing w:line="360" w:lineRule="auto"/>
        <w:ind w:firstLine="708"/>
        <w:jc w:val="both"/>
      </w:pPr>
    </w:p>
    <w:p w:rsidR="009F0AA9" w:rsidRPr="009F0AA9" w:rsidRDefault="009F0AA9" w:rsidP="00323605">
      <w:pPr>
        <w:spacing w:line="360" w:lineRule="auto"/>
        <w:ind w:firstLine="708"/>
        <w:jc w:val="both"/>
      </w:pPr>
      <w:r w:rsidRPr="009F0AA9">
        <w:t xml:space="preserve">Cuando las ofertas se envíen por correo, el licitador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licitador. </w:t>
      </w:r>
    </w:p>
    <w:p w:rsidR="009F0AA9" w:rsidRPr="009F0AA9" w:rsidRDefault="009F0AA9" w:rsidP="009F0AA9">
      <w:pPr>
        <w:spacing w:line="360" w:lineRule="auto"/>
        <w:ind w:firstLine="709"/>
        <w:jc w:val="both"/>
      </w:pPr>
      <w:r w:rsidRPr="009F0AA9">
        <w:t xml:space="preserve">La acreditación de la recepción del referido télex, fax o telegrama se efectuará mediante diligencia extendida en el mismo por el Secretario municipal. Sin la concurrencia de ambos requisitos, no será admitida la oferta si es recibida por el órgano de contratación con posterioridad a la fecha de terminación del plazo señalado en el </w:t>
      </w:r>
      <w:r w:rsidRPr="009F0AA9">
        <w:lastRenderedPageBreak/>
        <w:t>anuncio de licitación. En todo caso, transcurridos diez días siguientes a esa fecha sin que se haya recibido la documentación, esta no será admitida.</w:t>
      </w:r>
    </w:p>
    <w:p w:rsidR="009F0AA9" w:rsidRPr="009F0AA9" w:rsidRDefault="009F0AA9" w:rsidP="009F0AA9">
      <w:pPr>
        <w:spacing w:line="360" w:lineRule="auto"/>
        <w:ind w:firstLine="708"/>
        <w:jc w:val="both"/>
      </w:pPr>
    </w:p>
    <w:p w:rsidR="009F0AA9" w:rsidRPr="009F0AA9" w:rsidRDefault="009F0AA9" w:rsidP="009F0AA9">
      <w:pPr>
        <w:widowControl w:val="0"/>
        <w:spacing w:line="360" w:lineRule="auto"/>
        <w:ind w:firstLine="567"/>
        <w:jc w:val="both"/>
      </w:pPr>
      <w:r w:rsidRPr="009F0AA9">
        <w:t>Cada licitador no podrá presentar más de una oferta. La presentación de una oferta supone la aceptación incondicionada por el licitador de las cláusulas del presente Pliego.</w:t>
      </w:r>
    </w:p>
    <w:p w:rsidR="009F0AA9" w:rsidRPr="009F0AA9" w:rsidRDefault="009F0AA9" w:rsidP="009F0AA9">
      <w:pPr>
        <w:widowControl w:val="0"/>
        <w:spacing w:line="360" w:lineRule="auto"/>
        <w:ind w:firstLine="567"/>
        <w:jc w:val="both"/>
      </w:pPr>
    </w:p>
    <w:p w:rsidR="00D05691" w:rsidRDefault="009F0AA9" w:rsidP="009F0AA9">
      <w:pPr>
        <w:spacing w:line="360" w:lineRule="auto"/>
        <w:ind w:firstLine="709"/>
        <w:jc w:val="both"/>
      </w:pPr>
      <w:r w:rsidRPr="009F0AA9">
        <w:t xml:space="preserve">Las ofertas para tomar parte en la licitación se presentarán en </w:t>
      </w:r>
      <w:r w:rsidR="00D05691">
        <w:t xml:space="preserve">un  sobre </w:t>
      </w:r>
      <w:r w:rsidRPr="009F0AA9">
        <w:t xml:space="preserve">cerrado, firmado por el licitador y con indicación del domicilio a efectos de notificaciones, en </w:t>
      </w:r>
      <w:r w:rsidR="00D05691">
        <w:t>el</w:t>
      </w:r>
      <w:r w:rsidRPr="009F0AA9">
        <w:t xml:space="preserve"> que se hará constar la leyenda</w:t>
      </w:r>
      <w:r w:rsidR="00D05691">
        <w:t xml:space="preserve">: </w:t>
      </w:r>
      <w:r w:rsidR="00D05691" w:rsidRPr="00E207DD">
        <w:rPr>
          <w:b/>
          <w:i/>
        </w:rPr>
        <w:t>“</w:t>
      </w:r>
      <w:r w:rsidRPr="00E207DD">
        <w:rPr>
          <w:b/>
          <w:i/>
        </w:rPr>
        <w:t xml:space="preserve">Oferta para licitar a la contratación del arrendamiento del inmueble </w:t>
      </w:r>
      <w:r w:rsidR="00E207DD" w:rsidRPr="00E207DD">
        <w:rPr>
          <w:b/>
          <w:i/>
        </w:rPr>
        <w:t>del Bar del Centro Soci</w:t>
      </w:r>
      <w:r w:rsidR="00515643">
        <w:rPr>
          <w:b/>
          <w:i/>
        </w:rPr>
        <w:t>al Polivalente Pedanía El Pardal</w:t>
      </w:r>
      <w:r w:rsidR="00D05691" w:rsidRPr="00E207DD">
        <w:rPr>
          <w:b/>
          <w:i/>
        </w:rPr>
        <w:t>”</w:t>
      </w:r>
      <w:r w:rsidR="00E207DD">
        <w:t>.</w:t>
      </w:r>
    </w:p>
    <w:p w:rsidR="00D05691" w:rsidRDefault="00D05691" w:rsidP="009F0AA9">
      <w:pPr>
        <w:spacing w:line="360" w:lineRule="auto"/>
        <w:ind w:firstLine="709"/>
        <w:jc w:val="both"/>
      </w:pPr>
    </w:p>
    <w:p w:rsidR="009F0AA9" w:rsidRPr="009F0AA9" w:rsidRDefault="00D05691" w:rsidP="009F0AA9">
      <w:pPr>
        <w:spacing w:line="360" w:lineRule="auto"/>
        <w:ind w:firstLine="709"/>
        <w:jc w:val="both"/>
        <w:rPr>
          <w:i/>
        </w:rPr>
      </w:pPr>
      <w:r>
        <w:t xml:space="preserve">A su vez,  dentro de este sobre se incluirán dos sobres con las siguientes denominaciones. </w:t>
      </w:r>
    </w:p>
    <w:p w:rsidR="009F0AA9" w:rsidRPr="009F0AA9" w:rsidRDefault="009F0AA9" w:rsidP="009F0AA9">
      <w:pPr>
        <w:spacing w:line="360" w:lineRule="auto"/>
        <w:ind w:firstLine="709"/>
        <w:jc w:val="both"/>
      </w:pPr>
    </w:p>
    <w:p w:rsidR="009F0AA9" w:rsidRPr="009F0AA9" w:rsidRDefault="009F0AA9" w:rsidP="009F0AA9">
      <w:pPr>
        <w:tabs>
          <w:tab w:val="left" w:pos="1134"/>
        </w:tabs>
        <w:spacing w:line="360" w:lineRule="auto"/>
        <w:ind w:firstLine="709"/>
        <w:jc w:val="both"/>
      </w:pPr>
      <w:r w:rsidRPr="009F0AA9">
        <w:t>— Sobre «A»: Documentación Administrativa.</w:t>
      </w:r>
    </w:p>
    <w:p w:rsidR="009F0AA9" w:rsidRPr="009F0AA9" w:rsidRDefault="009F0AA9" w:rsidP="009F0AA9">
      <w:pPr>
        <w:pStyle w:val="Sangradetextonormal"/>
        <w:tabs>
          <w:tab w:val="left" w:pos="1134"/>
        </w:tabs>
        <w:ind w:firstLine="709"/>
        <w:rPr>
          <w:rFonts w:ascii="Times New Roman" w:hAnsi="Times New Roman"/>
          <w:sz w:val="24"/>
        </w:rPr>
      </w:pPr>
      <w:r w:rsidRPr="009F0AA9">
        <w:rPr>
          <w:rFonts w:ascii="Times New Roman" w:hAnsi="Times New Roman"/>
          <w:sz w:val="24"/>
        </w:rPr>
        <w:t>— Sobre «B»: Oferta Económica y Documentación Técnica.</w:t>
      </w:r>
    </w:p>
    <w:p w:rsidR="009F0AA9" w:rsidRPr="009F0AA9" w:rsidRDefault="009F0AA9" w:rsidP="009F0AA9">
      <w:pPr>
        <w:widowControl w:val="0"/>
        <w:spacing w:line="360" w:lineRule="auto"/>
        <w:ind w:firstLine="567"/>
        <w:jc w:val="both"/>
      </w:pPr>
    </w:p>
    <w:p w:rsidR="009F0AA9" w:rsidRPr="009F0AA9" w:rsidRDefault="009F0AA9" w:rsidP="009F0AA9">
      <w:pPr>
        <w:spacing w:line="360" w:lineRule="auto"/>
        <w:ind w:firstLine="709"/>
        <w:jc w:val="both"/>
      </w:pPr>
      <w:r w:rsidRPr="009F0AA9">
        <w:t>Los documentos a incluir en cada sobre deberán ser originales o copias autentificadas, conforme a la Legislación en vigor.</w:t>
      </w:r>
    </w:p>
    <w:p w:rsidR="009F0AA9" w:rsidRPr="009F0AA9" w:rsidRDefault="009F0AA9" w:rsidP="009F0AA9">
      <w:pPr>
        <w:spacing w:line="360" w:lineRule="auto"/>
        <w:ind w:firstLine="709"/>
        <w:jc w:val="both"/>
      </w:pPr>
    </w:p>
    <w:p w:rsidR="009F0AA9" w:rsidRPr="009F0AA9" w:rsidRDefault="009F0AA9" w:rsidP="009F0AA9">
      <w:pPr>
        <w:spacing w:line="360" w:lineRule="auto"/>
        <w:ind w:firstLine="709"/>
        <w:jc w:val="both"/>
      </w:pPr>
      <w:r w:rsidRPr="009F0AA9">
        <w:t>Dentro de cada sobre, se incluirán los siguientes documentos así como una relación numerada de los mismos:</w:t>
      </w:r>
    </w:p>
    <w:p w:rsidR="009F0AA9" w:rsidRPr="009F0AA9" w:rsidRDefault="009F0AA9" w:rsidP="009F0AA9">
      <w:pPr>
        <w:pStyle w:val="Ttulo2"/>
        <w:keepNext w:val="0"/>
        <w:widowControl w:val="0"/>
        <w:jc w:val="center"/>
        <w:rPr>
          <w:rFonts w:ascii="Times New Roman" w:hAnsi="Times New Roman" w:cs="Times New Roman"/>
          <w:b w:val="0"/>
          <w:bCs w:val="0"/>
          <w:color w:val="auto"/>
          <w:sz w:val="24"/>
        </w:rPr>
      </w:pPr>
    </w:p>
    <w:p w:rsidR="009F0AA9" w:rsidRPr="009F0AA9" w:rsidRDefault="009F0AA9" w:rsidP="009F0AA9">
      <w:pPr>
        <w:pStyle w:val="Ttulo2"/>
        <w:keepNext w:val="0"/>
        <w:widowControl w:val="0"/>
        <w:jc w:val="center"/>
        <w:rPr>
          <w:rFonts w:ascii="Times New Roman" w:hAnsi="Times New Roman" w:cs="Times New Roman"/>
          <w:color w:val="auto"/>
          <w:sz w:val="24"/>
        </w:rPr>
      </w:pPr>
      <w:r w:rsidRPr="009F0AA9">
        <w:rPr>
          <w:rFonts w:ascii="Times New Roman" w:hAnsi="Times New Roman" w:cs="Times New Roman"/>
          <w:color w:val="auto"/>
          <w:sz w:val="24"/>
        </w:rPr>
        <w:t>SOBRE «A»</w:t>
      </w:r>
    </w:p>
    <w:p w:rsidR="009F0AA9" w:rsidRPr="009F0AA9" w:rsidRDefault="009F0AA9" w:rsidP="009F0AA9">
      <w:pPr>
        <w:pStyle w:val="Ttulo2"/>
        <w:keepNext w:val="0"/>
        <w:widowControl w:val="0"/>
        <w:jc w:val="center"/>
        <w:rPr>
          <w:rFonts w:ascii="Times New Roman" w:hAnsi="Times New Roman" w:cs="Times New Roman"/>
          <w:color w:val="auto"/>
          <w:sz w:val="24"/>
        </w:rPr>
      </w:pPr>
      <w:r w:rsidRPr="009F0AA9">
        <w:rPr>
          <w:rFonts w:ascii="Times New Roman" w:hAnsi="Times New Roman" w:cs="Times New Roman"/>
          <w:color w:val="auto"/>
          <w:sz w:val="24"/>
        </w:rPr>
        <w:t>DOCUMENTACIÓN ADMINISTRATIVA</w:t>
      </w:r>
    </w:p>
    <w:p w:rsidR="009F0AA9" w:rsidRPr="009F0AA9" w:rsidRDefault="009F0AA9" w:rsidP="009F0AA9">
      <w:pPr>
        <w:widowControl w:val="0"/>
        <w:spacing w:line="360" w:lineRule="auto"/>
        <w:ind w:left="72" w:firstLine="672"/>
        <w:jc w:val="both"/>
      </w:pPr>
    </w:p>
    <w:p w:rsidR="009F0AA9" w:rsidRPr="00D05691" w:rsidRDefault="009F0AA9" w:rsidP="009F0AA9">
      <w:pPr>
        <w:widowControl w:val="0"/>
        <w:spacing w:line="360" w:lineRule="auto"/>
        <w:ind w:firstLine="567"/>
        <w:jc w:val="both"/>
      </w:pPr>
      <w:r w:rsidRPr="009F0AA9">
        <w:rPr>
          <w:b/>
        </w:rPr>
        <w:t>a) Documentos que acrediten la personalidad jurídica y la capacidad de obrar del licitador.</w:t>
      </w:r>
      <w:r w:rsidR="00D05691">
        <w:rPr>
          <w:b/>
        </w:rPr>
        <w:t xml:space="preserve"> </w:t>
      </w:r>
      <w:r w:rsidR="00D05691" w:rsidRPr="00D05691">
        <w:t>Fotocopia del DNI</w:t>
      </w:r>
    </w:p>
    <w:p w:rsidR="009F0AA9" w:rsidRPr="009F0AA9" w:rsidRDefault="009F0AA9" w:rsidP="009F0AA9">
      <w:pPr>
        <w:widowControl w:val="0"/>
        <w:spacing w:line="360" w:lineRule="auto"/>
        <w:ind w:firstLine="567"/>
        <w:jc w:val="both"/>
      </w:pPr>
    </w:p>
    <w:p w:rsidR="009F0AA9" w:rsidRPr="009F0AA9" w:rsidRDefault="009F0AA9" w:rsidP="009F0AA9">
      <w:pPr>
        <w:widowControl w:val="0"/>
        <w:spacing w:line="360" w:lineRule="auto"/>
        <w:ind w:firstLine="567"/>
        <w:jc w:val="both"/>
        <w:rPr>
          <w:b/>
        </w:rPr>
      </w:pPr>
      <w:r w:rsidRPr="009F0AA9">
        <w:rPr>
          <w:b/>
        </w:rPr>
        <w:t>b) Documentos que acrediten la representación.</w:t>
      </w:r>
    </w:p>
    <w:p w:rsidR="009F0AA9" w:rsidRPr="009F0AA9" w:rsidRDefault="009F0AA9" w:rsidP="009F0AA9">
      <w:pPr>
        <w:widowControl w:val="0"/>
        <w:spacing w:line="360" w:lineRule="auto"/>
        <w:ind w:firstLine="709"/>
        <w:jc w:val="both"/>
      </w:pPr>
    </w:p>
    <w:p w:rsidR="009F0AA9" w:rsidRPr="009F0AA9" w:rsidRDefault="009F0AA9" w:rsidP="009F0AA9">
      <w:pPr>
        <w:widowControl w:val="0"/>
        <w:spacing w:line="360" w:lineRule="auto"/>
        <w:ind w:firstLine="709"/>
        <w:jc w:val="both"/>
      </w:pPr>
      <w:r w:rsidRPr="009F0AA9">
        <w:t xml:space="preserve">— Los que comparezcan o firmen ofertas en nombre de otro, acreditarán la </w:t>
      </w:r>
      <w:r w:rsidRPr="009F0AA9">
        <w:lastRenderedPageBreak/>
        <w:t>representación de cualquier modo adecuado en Derecho.</w:t>
      </w:r>
    </w:p>
    <w:p w:rsidR="009F0AA9" w:rsidRPr="009F0AA9" w:rsidRDefault="009F0AA9" w:rsidP="009F0AA9">
      <w:pPr>
        <w:widowControl w:val="0"/>
        <w:spacing w:line="360" w:lineRule="auto"/>
        <w:ind w:firstLine="709"/>
        <w:jc w:val="both"/>
      </w:pPr>
      <w:r w:rsidRPr="009F0AA9">
        <w:t>— Si el licitador fuera persona jurídica, este poder deberá figurar inscrito en el Registro Mercantil, cuando sea exigible legalmente.</w:t>
      </w:r>
    </w:p>
    <w:p w:rsidR="009F0AA9" w:rsidRPr="009F0AA9" w:rsidRDefault="009F0AA9" w:rsidP="009F0AA9">
      <w:pPr>
        <w:widowControl w:val="0"/>
        <w:spacing w:line="360" w:lineRule="auto"/>
        <w:ind w:firstLine="709"/>
        <w:jc w:val="both"/>
      </w:pPr>
      <w:r w:rsidRPr="009F0AA9">
        <w:t>— Igualmente la persona que act</w:t>
      </w:r>
      <w:r w:rsidR="00D05691">
        <w:t>ú</w:t>
      </w:r>
      <w:r w:rsidRPr="009F0AA9">
        <w:t>e en representación de otro, deberá acompañar fotocopia compulsada administrativamente o testimonio notarial de su documento nacional de identidad.</w:t>
      </w:r>
    </w:p>
    <w:p w:rsidR="009F0AA9" w:rsidRPr="009F0AA9" w:rsidRDefault="009F0AA9" w:rsidP="009F0AA9">
      <w:pPr>
        <w:widowControl w:val="0"/>
        <w:spacing w:line="360" w:lineRule="auto"/>
        <w:jc w:val="both"/>
      </w:pPr>
    </w:p>
    <w:p w:rsidR="009F0AA9" w:rsidRPr="009F0AA9" w:rsidRDefault="009F0AA9" w:rsidP="009F0AA9">
      <w:pPr>
        <w:pStyle w:val="Ttulo2"/>
        <w:keepNext w:val="0"/>
        <w:widowControl w:val="0"/>
        <w:jc w:val="center"/>
        <w:rPr>
          <w:rFonts w:ascii="Times New Roman" w:hAnsi="Times New Roman" w:cs="Times New Roman"/>
          <w:color w:val="auto"/>
          <w:sz w:val="24"/>
        </w:rPr>
      </w:pPr>
      <w:r w:rsidRPr="009F0AA9">
        <w:rPr>
          <w:rFonts w:ascii="Times New Roman" w:hAnsi="Times New Roman" w:cs="Times New Roman"/>
          <w:color w:val="auto"/>
          <w:sz w:val="24"/>
        </w:rPr>
        <w:t>SOBRE «B»</w:t>
      </w:r>
    </w:p>
    <w:p w:rsidR="009F0AA9" w:rsidRPr="009F0AA9" w:rsidRDefault="009F0AA9" w:rsidP="009F0AA9">
      <w:pPr>
        <w:pStyle w:val="Ttulo2"/>
        <w:keepNext w:val="0"/>
        <w:widowControl w:val="0"/>
        <w:jc w:val="center"/>
        <w:rPr>
          <w:rFonts w:ascii="Times New Roman" w:hAnsi="Times New Roman" w:cs="Times New Roman"/>
          <w:color w:val="auto"/>
          <w:sz w:val="24"/>
        </w:rPr>
      </w:pPr>
      <w:r w:rsidRPr="009F0AA9">
        <w:rPr>
          <w:rFonts w:ascii="Times New Roman" w:hAnsi="Times New Roman" w:cs="Times New Roman"/>
          <w:color w:val="auto"/>
          <w:sz w:val="24"/>
        </w:rPr>
        <w:t>OFERTA ECONÓMICA Y DOCUMENTACIÓN TÉCNICA</w:t>
      </w:r>
    </w:p>
    <w:p w:rsidR="009F0AA9" w:rsidRPr="009F0AA9" w:rsidRDefault="009F0AA9" w:rsidP="009F0AA9">
      <w:pPr>
        <w:widowControl w:val="0"/>
        <w:spacing w:line="360" w:lineRule="auto"/>
        <w:ind w:firstLine="709"/>
        <w:jc w:val="both"/>
      </w:pPr>
    </w:p>
    <w:p w:rsidR="009F0AA9" w:rsidRPr="009F0AA9" w:rsidRDefault="009F0AA9" w:rsidP="009F0AA9">
      <w:pPr>
        <w:widowControl w:val="0"/>
        <w:numPr>
          <w:ilvl w:val="0"/>
          <w:numId w:val="1"/>
        </w:numPr>
        <w:spacing w:line="360" w:lineRule="auto"/>
        <w:jc w:val="both"/>
        <w:rPr>
          <w:b/>
          <w:bCs/>
        </w:rPr>
      </w:pPr>
      <w:r w:rsidRPr="009F0AA9">
        <w:rPr>
          <w:b/>
          <w:bCs/>
        </w:rPr>
        <w:t>Oferta económica.</w:t>
      </w:r>
    </w:p>
    <w:p w:rsidR="009F0AA9" w:rsidRPr="009F0AA9" w:rsidRDefault="009F0AA9" w:rsidP="009F0AA9">
      <w:pPr>
        <w:spacing w:line="360" w:lineRule="auto"/>
        <w:ind w:firstLine="709"/>
        <w:jc w:val="both"/>
      </w:pPr>
      <w:r w:rsidRPr="009F0AA9">
        <w:t>Se presentará conforme al siguiente modelo:</w:t>
      </w:r>
    </w:p>
    <w:p w:rsidR="009F0AA9" w:rsidRPr="009F0AA9" w:rsidRDefault="009F0AA9" w:rsidP="009F0AA9">
      <w:pPr>
        <w:spacing w:line="360" w:lineRule="auto"/>
        <w:ind w:firstLine="709"/>
        <w:jc w:val="both"/>
      </w:pPr>
      <w:r w:rsidRPr="009F0AA9">
        <w:t xml:space="preserve">«D. ____________, con domicilio a efectos de notificaciones en __________, c/ ___________, n.º ___, con DNI n.º ______, en representación de la Entidad _____________, con CIF n.º _________, enterado del expediente para el arrendamiento del bien inmueble </w:t>
      </w:r>
      <w:r w:rsidR="00D05691">
        <w:t xml:space="preserve">propiedad de este Ayuntamiento y </w:t>
      </w:r>
      <w:r w:rsidR="00D05691" w:rsidRPr="00340355">
        <w:t xml:space="preserve">ubicado en la </w:t>
      </w:r>
      <w:r w:rsidR="00182ECB">
        <w:t>Pedanía Vegallera</w:t>
      </w:r>
      <w:r w:rsidR="00D05691" w:rsidRPr="00340355">
        <w:t xml:space="preserve">, de este Municipio </w:t>
      </w:r>
      <w:r w:rsidR="00D05691" w:rsidRPr="00340355">
        <w:rPr>
          <w:iCs/>
          <w:lang w:val="es-ES_tradnl"/>
        </w:rPr>
        <w:t>para destinarlo a</w:t>
      </w:r>
      <w:r w:rsidR="00182ECB">
        <w:rPr>
          <w:iCs/>
          <w:lang w:val="es-ES_tradnl"/>
        </w:rPr>
        <w:t xml:space="preserve"> Bar del Centro Social Polivalente de la pedanía</w:t>
      </w:r>
      <w:r w:rsidRPr="009F0AA9">
        <w:t xml:space="preserve">, anunciado en el </w:t>
      </w:r>
      <w:r w:rsidR="00D05691">
        <w:t xml:space="preserve">Tablón de Anuncios </w:t>
      </w:r>
      <w:r w:rsidR="00182ECB">
        <w:t xml:space="preserve">electrónico y físico </w:t>
      </w:r>
      <w:r w:rsidR="00D05691">
        <w:t>del Ayuntamiento</w:t>
      </w:r>
      <w:r w:rsidR="00182ECB">
        <w:t xml:space="preserve"> de Molinicos</w:t>
      </w:r>
      <w:r w:rsidRPr="009F0AA9">
        <w:t xml:space="preserve">, hago constar que conozco el Pliego que sirve de base al contrato y lo acepto íntegramente, tomando parte de la licitación ofreciendo la </w:t>
      </w:r>
      <w:r w:rsidR="00D05691">
        <w:t>cantid</w:t>
      </w:r>
      <w:r w:rsidR="000B51D8">
        <w:t>ad de ____________ euros/ al año.</w:t>
      </w:r>
    </w:p>
    <w:p w:rsidR="009F0AA9" w:rsidRPr="009F0AA9" w:rsidRDefault="009F0AA9" w:rsidP="009F0AA9">
      <w:pPr>
        <w:spacing w:line="360" w:lineRule="auto"/>
        <w:ind w:hanging="24"/>
        <w:jc w:val="center"/>
      </w:pPr>
    </w:p>
    <w:p w:rsidR="009F0AA9" w:rsidRPr="009F0AA9" w:rsidRDefault="009F0AA9" w:rsidP="009F0AA9">
      <w:pPr>
        <w:spacing w:line="360" w:lineRule="auto"/>
        <w:ind w:hanging="24"/>
        <w:jc w:val="center"/>
      </w:pPr>
      <w:r w:rsidRPr="009F0AA9">
        <w:t>En ____________, a ___ de ________ de 20__.</w:t>
      </w:r>
    </w:p>
    <w:p w:rsidR="009F0AA9" w:rsidRPr="009F0AA9" w:rsidRDefault="009F0AA9" w:rsidP="009F0AA9">
      <w:pPr>
        <w:spacing w:line="360" w:lineRule="auto"/>
        <w:ind w:hanging="24"/>
        <w:jc w:val="center"/>
      </w:pPr>
    </w:p>
    <w:p w:rsidR="009F0AA9" w:rsidRPr="009F0AA9" w:rsidRDefault="009F0AA9" w:rsidP="009F0AA9">
      <w:pPr>
        <w:spacing w:line="360" w:lineRule="auto"/>
        <w:ind w:hanging="24"/>
        <w:jc w:val="center"/>
      </w:pPr>
    </w:p>
    <w:p w:rsidR="009F0AA9" w:rsidRPr="009F0AA9" w:rsidRDefault="009F0AA9" w:rsidP="009F0AA9">
      <w:pPr>
        <w:spacing w:line="360" w:lineRule="auto"/>
        <w:ind w:hanging="24"/>
        <w:jc w:val="center"/>
      </w:pPr>
      <w:r w:rsidRPr="009F0AA9">
        <w:t>Firma del licitador,</w:t>
      </w:r>
    </w:p>
    <w:p w:rsidR="009F0AA9" w:rsidRPr="009F0AA9" w:rsidRDefault="009F0AA9" w:rsidP="009F0AA9">
      <w:pPr>
        <w:spacing w:line="360" w:lineRule="auto"/>
        <w:ind w:hanging="24"/>
        <w:jc w:val="center"/>
      </w:pPr>
    </w:p>
    <w:p w:rsidR="009F0AA9" w:rsidRPr="009F0AA9" w:rsidRDefault="009F0AA9" w:rsidP="009F0AA9">
      <w:pPr>
        <w:spacing w:line="360" w:lineRule="auto"/>
        <w:ind w:hanging="24"/>
        <w:jc w:val="center"/>
      </w:pPr>
    </w:p>
    <w:p w:rsidR="009F0AA9" w:rsidRPr="009F0AA9" w:rsidRDefault="009F0AA9" w:rsidP="009F0AA9">
      <w:pPr>
        <w:spacing w:line="360" w:lineRule="auto"/>
        <w:ind w:hanging="24"/>
        <w:jc w:val="center"/>
      </w:pPr>
      <w:r w:rsidRPr="009F0AA9">
        <w:t>Fdo.: _________________».</w:t>
      </w:r>
    </w:p>
    <w:p w:rsidR="009F0AA9" w:rsidRPr="009F0AA9" w:rsidRDefault="009F0AA9" w:rsidP="009F0AA9">
      <w:pPr>
        <w:spacing w:line="360" w:lineRule="auto"/>
        <w:ind w:hanging="24"/>
        <w:jc w:val="center"/>
      </w:pPr>
    </w:p>
    <w:p w:rsidR="009F0AA9" w:rsidRPr="009F0AA9" w:rsidRDefault="009F0AA9" w:rsidP="009F0AA9">
      <w:pPr>
        <w:spacing w:line="360" w:lineRule="auto"/>
        <w:ind w:firstLine="709"/>
        <w:jc w:val="both"/>
        <w:rPr>
          <w:b/>
          <w:bCs/>
        </w:rPr>
      </w:pPr>
      <w:r w:rsidRPr="009F0AA9">
        <w:rPr>
          <w:b/>
          <w:bCs/>
        </w:rPr>
        <w:t xml:space="preserve">b) Documentos que permitan a la Mesa de Contratación valorar las condiciones de las ofertas según los criterios de adjudicación, </w:t>
      </w:r>
      <w:r w:rsidR="00D05691">
        <w:rPr>
          <w:b/>
          <w:bCs/>
        </w:rPr>
        <w:t xml:space="preserve"> establecidos en la cláusula novena</w:t>
      </w:r>
    </w:p>
    <w:p w:rsidR="009F0AA9" w:rsidRPr="009F0AA9" w:rsidRDefault="009F0AA9" w:rsidP="009F0AA9">
      <w:pPr>
        <w:pStyle w:val="VERDANNNNNNNNNNAAAAAAAAAAAA"/>
        <w:rPr>
          <w:rFonts w:ascii="Times New Roman" w:hAnsi="Times New Roman"/>
          <w:sz w:val="24"/>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9F0AA9" w:rsidRPr="009F0AA9" w:rsidTr="00897A69">
        <w:trPr>
          <w:trHeight w:val="193"/>
        </w:trPr>
        <w:tc>
          <w:tcPr>
            <w:tcW w:w="8592" w:type="dxa"/>
            <w:shd w:val="clear" w:color="auto" w:fill="FFCC99"/>
            <w:vAlign w:val="center"/>
          </w:tcPr>
          <w:p w:rsidR="009F0AA9" w:rsidRPr="009F0AA9" w:rsidRDefault="009F0AA9" w:rsidP="00D05691">
            <w:pPr>
              <w:pStyle w:val="Ttulo1"/>
              <w:keepLines/>
              <w:tabs>
                <w:tab w:val="left" w:pos="0"/>
              </w:tabs>
              <w:ind w:firstLine="708"/>
              <w:jc w:val="both"/>
              <w:rPr>
                <w:rFonts w:ascii="Times New Roman" w:hAnsi="Times New Roman" w:cs="Times New Roman"/>
                <w:bCs w:val="0"/>
                <w:color w:val="auto"/>
                <w:sz w:val="24"/>
              </w:rPr>
            </w:pPr>
            <w:r w:rsidRPr="009F0AA9">
              <w:rPr>
                <w:rFonts w:ascii="Times New Roman" w:hAnsi="Times New Roman" w:cs="Times New Roman"/>
                <w:bCs w:val="0"/>
                <w:color w:val="auto"/>
                <w:sz w:val="24"/>
                <w:lang w:val="es-ES_tradnl"/>
              </w:rPr>
              <w:t xml:space="preserve">CLÁUSULA </w:t>
            </w:r>
            <w:r w:rsidR="00D05691">
              <w:rPr>
                <w:rFonts w:ascii="Times New Roman" w:hAnsi="Times New Roman" w:cs="Times New Roman"/>
                <w:bCs w:val="0"/>
                <w:color w:val="auto"/>
                <w:sz w:val="24"/>
                <w:lang w:val="es-ES_tradnl"/>
              </w:rPr>
              <w:t>NOVENA</w:t>
            </w:r>
            <w:r w:rsidRPr="009F0AA9">
              <w:rPr>
                <w:rFonts w:ascii="Times New Roman" w:hAnsi="Times New Roman" w:cs="Times New Roman"/>
                <w:bCs w:val="0"/>
                <w:color w:val="auto"/>
                <w:sz w:val="24"/>
                <w:lang w:val="es-ES_tradnl"/>
              </w:rPr>
              <w:t>. Criterios de Adjudicación</w:t>
            </w:r>
          </w:p>
        </w:tc>
      </w:tr>
    </w:tbl>
    <w:p w:rsidR="009F0AA9" w:rsidRPr="009F0AA9" w:rsidRDefault="009F0AA9" w:rsidP="009F0AA9">
      <w:pPr>
        <w:pStyle w:val="VERDANNNNNNNNNNAAAAAAAAAAAA"/>
        <w:rPr>
          <w:rFonts w:ascii="Times New Roman" w:hAnsi="Times New Roman"/>
          <w:sz w:val="24"/>
        </w:rPr>
      </w:pPr>
    </w:p>
    <w:p w:rsidR="009F0AA9" w:rsidRPr="009F0AA9" w:rsidRDefault="009F0AA9" w:rsidP="009F0AA9">
      <w:pPr>
        <w:spacing w:line="360" w:lineRule="auto"/>
        <w:ind w:firstLine="709"/>
        <w:jc w:val="both"/>
      </w:pPr>
      <w:r w:rsidRPr="009F0AA9">
        <w:t>La adjudicación recaerá en el licitador que, en su conjunto, haga la mejor oferta, teniendo en cuenta los criterios que se establecen en el presente Pliego, sin atender exclusivamente al precio de la misma.</w:t>
      </w:r>
    </w:p>
    <w:p w:rsidR="009F0AA9" w:rsidRPr="009F0AA9" w:rsidRDefault="009F0AA9" w:rsidP="009F0AA9">
      <w:pPr>
        <w:ind w:left="144" w:right="-1" w:firstLine="565"/>
        <w:jc w:val="both"/>
      </w:pPr>
    </w:p>
    <w:p w:rsidR="00182ECB" w:rsidRDefault="003D57CB" w:rsidP="00182ECB">
      <w:pPr>
        <w:spacing w:line="360" w:lineRule="auto"/>
        <w:jc w:val="both"/>
      </w:pPr>
      <w:r>
        <w:t xml:space="preserve">Los criterios objetivos  </w:t>
      </w:r>
      <w:r w:rsidR="009F0AA9" w:rsidRPr="009F0AA9">
        <w:t>para valorar la oferta son:</w:t>
      </w:r>
    </w:p>
    <w:p w:rsidR="00182ECB" w:rsidRDefault="00182ECB" w:rsidP="00182ECB">
      <w:pPr>
        <w:spacing w:line="276" w:lineRule="auto"/>
        <w:jc w:val="both"/>
      </w:pPr>
    </w:p>
    <w:p w:rsidR="00182ECB" w:rsidRDefault="00182ECB" w:rsidP="00182ECB">
      <w:pPr>
        <w:spacing w:line="276" w:lineRule="auto"/>
        <w:jc w:val="both"/>
      </w:pPr>
      <w:r>
        <w:t xml:space="preserve">1.- </w:t>
      </w:r>
      <w:r w:rsidRPr="00182ECB">
        <w:rPr>
          <w:b/>
          <w:i/>
          <w:u w:val="single"/>
        </w:rPr>
        <w:t>Proyecto de explotación, propuestas y mejoras en la prestación de servicios</w:t>
      </w:r>
      <w:r w:rsidRPr="00182ECB">
        <w:t xml:space="preserve">: Hasta </w:t>
      </w:r>
      <w:r w:rsidR="003470DB">
        <w:t>2</w:t>
      </w:r>
      <w:r w:rsidRPr="00182ECB">
        <w:t>0 puntos.</w:t>
      </w:r>
    </w:p>
    <w:p w:rsidR="00E37AF1" w:rsidRDefault="00E37AF1" w:rsidP="00A07FCF">
      <w:pPr>
        <w:spacing w:line="276" w:lineRule="auto"/>
        <w:ind w:firstLine="708"/>
        <w:jc w:val="both"/>
      </w:pPr>
    </w:p>
    <w:p w:rsidR="00182ECB" w:rsidRPr="00A07FCF" w:rsidRDefault="00571D9E" w:rsidP="00571D9E">
      <w:pPr>
        <w:spacing w:line="276" w:lineRule="auto"/>
        <w:jc w:val="both"/>
      </w:pPr>
      <w:r>
        <w:t xml:space="preserve">* </w:t>
      </w:r>
      <w:r w:rsidR="00182ECB" w:rsidRPr="00A07FCF">
        <w:t xml:space="preserve">Se </w:t>
      </w:r>
      <w:r w:rsidR="00A07FCF" w:rsidRPr="00A07FCF">
        <w:t>valorará el mejor servicio público ofertado, la limpieza y mantenimiento propuestos en el local e instalaciones, la mayor ampliación de horarios, la variedad en los productos ofertados, así como todas aquéllas mejoras e innovaciones que repercutan en un buen funcionamiento de</w:t>
      </w:r>
      <w:r w:rsidR="00792C0D">
        <w:t>l Centro S</w:t>
      </w:r>
      <w:r w:rsidR="00A07FCF" w:rsidRPr="00A07FCF">
        <w:t>ocial Polivalente.</w:t>
      </w:r>
    </w:p>
    <w:p w:rsidR="00182ECB" w:rsidRPr="00182ECB" w:rsidRDefault="00182ECB" w:rsidP="00182ECB">
      <w:pPr>
        <w:spacing w:line="276" w:lineRule="auto"/>
        <w:jc w:val="both"/>
      </w:pPr>
    </w:p>
    <w:p w:rsidR="002B31B1" w:rsidRDefault="002B31B1" w:rsidP="00182ECB">
      <w:pPr>
        <w:spacing w:line="276" w:lineRule="auto"/>
        <w:jc w:val="both"/>
      </w:pPr>
    </w:p>
    <w:p w:rsidR="00182ECB" w:rsidRDefault="00182ECB" w:rsidP="00182ECB">
      <w:pPr>
        <w:spacing w:line="276" w:lineRule="auto"/>
        <w:jc w:val="both"/>
      </w:pPr>
      <w:r>
        <w:t xml:space="preserve">2.- </w:t>
      </w:r>
      <w:r w:rsidRPr="00182ECB">
        <w:rPr>
          <w:b/>
          <w:i/>
          <w:u w:val="single"/>
        </w:rPr>
        <w:t>Experiencia o similar:</w:t>
      </w:r>
      <w:r w:rsidRPr="00182ECB">
        <w:t xml:space="preserve"> Hasta </w:t>
      </w:r>
      <w:r w:rsidR="003470DB">
        <w:t>5</w:t>
      </w:r>
      <w:r w:rsidR="00987226">
        <w:t>0</w:t>
      </w:r>
      <w:r w:rsidRPr="00182ECB">
        <w:t xml:space="preserve"> puntos. </w:t>
      </w:r>
    </w:p>
    <w:p w:rsidR="00B9525D" w:rsidRDefault="00B9525D" w:rsidP="00182ECB">
      <w:pPr>
        <w:spacing w:line="276" w:lineRule="auto"/>
        <w:jc w:val="both"/>
      </w:pPr>
    </w:p>
    <w:p w:rsidR="00182ECB" w:rsidRPr="00182ECB" w:rsidRDefault="00571D9E" w:rsidP="00182ECB">
      <w:pPr>
        <w:spacing w:line="276" w:lineRule="auto"/>
        <w:jc w:val="both"/>
      </w:pPr>
      <w:r>
        <w:t xml:space="preserve">* </w:t>
      </w:r>
      <w:r w:rsidR="00182ECB" w:rsidRPr="00182ECB">
        <w:t xml:space="preserve">Se otorgará 1 punto por cada </w:t>
      </w:r>
      <w:r w:rsidR="00EF3ECF">
        <w:t xml:space="preserve">mes </w:t>
      </w:r>
      <w:r w:rsidR="00182ECB" w:rsidRPr="00182ECB">
        <w:t xml:space="preserve">de experiencia </w:t>
      </w:r>
      <w:r w:rsidR="00EF3ECF">
        <w:t>como autónomo en el sector de la hostelería</w:t>
      </w:r>
      <w:r w:rsidR="00182ECB" w:rsidRPr="00182ECB">
        <w:t>. Será imprescindible presentar vida laboral expedida por la Tesorería de la Seguridad Soci</w:t>
      </w:r>
      <w:r w:rsidR="000A4359">
        <w:t>al acompañada de los</w:t>
      </w:r>
      <w:r w:rsidR="00182ECB" w:rsidRPr="00182ECB">
        <w:t xml:space="preserve"> recibos de autónomo que demuestren la vinculación con el sector hostelero para que pueda valorarse la experiencia. </w:t>
      </w:r>
    </w:p>
    <w:p w:rsidR="00A97B08" w:rsidRDefault="00A97B08" w:rsidP="00182ECB">
      <w:pPr>
        <w:spacing w:line="276" w:lineRule="auto"/>
        <w:jc w:val="both"/>
      </w:pPr>
    </w:p>
    <w:p w:rsidR="00EF3ECF" w:rsidRDefault="00EF3ECF" w:rsidP="00182ECB">
      <w:pPr>
        <w:spacing w:line="276" w:lineRule="auto"/>
        <w:jc w:val="both"/>
      </w:pPr>
    </w:p>
    <w:p w:rsidR="00792C0D" w:rsidRDefault="00792C0D" w:rsidP="00792C0D">
      <w:pPr>
        <w:spacing w:line="276" w:lineRule="auto"/>
        <w:jc w:val="both"/>
      </w:pPr>
      <w:r>
        <w:t xml:space="preserve">4.- </w:t>
      </w:r>
      <w:r w:rsidR="00485624">
        <w:rPr>
          <w:b/>
          <w:i/>
          <w:u w:val="single"/>
        </w:rPr>
        <w:t>Mayor puja económica</w:t>
      </w:r>
      <w:r w:rsidRPr="00182ECB">
        <w:rPr>
          <w:b/>
          <w:i/>
          <w:u w:val="single"/>
        </w:rPr>
        <w:t>:</w:t>
      </w:r>
      <w:r w:rsidRPr="00182ECB">
        <w:t xml:space="preserve"> Hasta </w:t>
      </w:r>
      <w:r w:rsidR="003470DB">
        <w:t>3</w:t>
      </w:r>
      <w:r w:rsidR="00987226">
        <w:t>0</w:t>
      </w:r>
      <w:r w:rsidRPr="00182ECB">
        <w:t xml:space="preserve"> puntos. </w:t>
      </w:r>
    </w:p>
    <w:p w:rsidR="00A97B08" w:rsidRDefault="00A97B08" w:rsidP="00182ECB">
      <w:pPr>
        <w:spacing w:line="276" w:lineRule="auto"/>
        <w:jc w:val="both"/>
      </w:pPr>
    </w:p>
    <w:p w:rsidR="0099607C" w:rsidRDefault="00792C0D" w:rsidP="00182ECB">
      <w:pPr>
        <w:spacing w:line="276" w:lineRule="auto"/>
        <w:jc w:val="both"/>
      </w:pPr>
      <w:r>
        <w:t>* Se valorará con 1 punto</w:t>
      </w:r>
      <w:r w:rsidRPr="00792C0D">
        <w:t xml:space="preserve"> por cada </w:t>
      </w:r>
      <w:r w:rsidR="00987226">
        <w:t>incremento de 1</w:t>
      </w:r>
      <w:r>
        <w:t>0,00 €</w:t>
      </w:r>
      <w:r w:rsidR="00987226">
        <w:t>/mensuales</w:t>
      </w:r>
      <w:r>
        <w:t xml:space="preserve">, a contar a partir de </w:t>
      </w:r>
      <w:r w:rsidR="00987226">
        <w:t xml:space="preserve">los </w:t>
      </w:r>
      <w:r>
        <w:t>50,00 €</w:t>
      </w:r>
      <w:r w:rsidRPr="00792C0D">
        <w:t xml:space="preserve">. El total </w:t>
      </w:r>
      <w:r w:rsidR="003470DB">
        <w:t>puntuable se alcanzará a los 3</w:t>
      </w:r>
      <w:r>
        <w:t>5</w:t>
      </w:r>
      <w:r w:rsidRPr="00792C0D">
        <w:t xml:space="preserve">0,00 euros. En caso de existir plicas con importes superiores no se les dará </w:t>
      </w:r>
      <w:r>
        <w:t xml:space="preserve">una mayor puntuación, </w:t>
      </w:r>
      <w:r w:rsidRPr="00792C0D">
        <w:t>pero si serán tenidas en cuenta para posibles desempates.</w:t>
      </w:r>
    </w:p>
    <w:p w:rsidR="00792C0D" w:rsidRPr="009F0AA9" w:rsidRDefault="00792C0D" w:rsidP="00792C0D">
      <w:pPr>
        <w:pStyle w:val="VERDANNNNNNNNNNAAAAAAAAAAAA"/>
        <w:ind w:firstLine="0"/>
        <w:rPr>
          <w:rFonts w:ascii="Times New Roman" w:hAnsi="Times New Roman"/>
          <w:sz w:val="24"/>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9F0AA9" w:rsidRPr="009F0AA9" w:rsidTr="00897A69">
        <w:trPr>
          <w:trHeight w:val="193"/>
        </w:trPr>
        <w:tc>
          <w:tcPr>
            <w:tcW w:w="8592" w:type="dxa"/>
            <w:shd w:val="clear" w:color="auto" w:fill="FFCC99"/>
            <w:vAlign w:val="center"/>
          </w:tcPr>
          <w:p w:rsidR="009F0AA9" w:rsidRPr="009F0AA9" w:rsidRDefault="009F0AA9" w:rsidP="00A1016E">
            <w:pPr>
              <w:pStyle w:val="Ttulo1"/>
              <w:keepLines/>
              <w:tabs>
                <w:tab w:val="left" w:pos="0"/>
              </w:tabs>
              <w:ind w:firstLine="708"/>
              <w:jc w:val="both"/>
              <w:rPr>
                <w:rFonts w:ascii="Times New Roman" w:hAnsi="Times New Roman" w:cs="Times New Roman"/>
                <w:bCs w:val="0"/>
                <w:color w:val="auto"/>
                <w:sz w:val="24"/>
              </w:rPr>
            </w:pPr>
            <w:r w:rsidRPr="009F0AA9">
              <w:rPr>
                <w:rFonts w:ascii="Times New Roman" w:hAnsi="Times New Roman" w:cs="Times New Roman"/>
                <w:bCs w:val="0"/>
                <w:color w:val="auto"/>
                <w:sz w:val="24"/>
                <w:lang w:val="es-ES_tradnl"/>
              </w:rPr>
              <w:t>CLÁUSULA DÉCIMA. Mesa de Contratación</w:t>
            </w:r>
          </w:p>
        </w:tc>
      </w:tr>
    </w:tbl>
    <w:p w:rsidR="009F0AA9" w:rsidRPr="009F0AA9" w:rsidRDefault="009F0AA9" w:rsidP="009F0AA9">
      <w:pPr>
        <w:pStyle w:val="VERDANNNNNNNNNNAAAAAAAAAAAA"/>
        <w:rPr>
          <w:rFonts w:ascii="Times New Roman" w:hAnsi="Times New Roman"/>
          <w:sz w:val="24"/>
        </w:rPr>
      </w:pPr>
    </w:p>
    <w:p w:rsidR="009F0AA9" w:rsidRPr="00B23CC0" w:rsidRDefault="009F0AA9" w:rsidP="00B23CC0">
      <w:pPr>
        <w:spacing w:line="360" w:lineRule="auto"/>
        <w:ind w:firstLine="708"/>
        <w:jc w:val="both"/>
      </w:pPr>
      <w:r w:rsidRPr="009F0AA9">
        <w:t xml:space="preserve">La Mesa de Contratación, estará presidida por </w:t>
      </w:r>
      <w:r w:rsidR="00A1016E">
        <w:t xml:space="preserve">la Sra. Alcaldesa </w:t>
      </w:r>
      <w:r w:rsidRPr="009F0AA9">
        <w:t>y actuará como Secretario un</w:t>
      </w:r>
      <w:r w:rsidR="00B23CC0">
        <w:t xml:space="preserve"> funcionario de la Corporación.</w:t>
      </w:r>
    </w:p>
    <w:p w:rsidR="00B23CC0" w:rsidRDefault="009F0AA9" w:rsidP="00792C0D">
      <w:pPr>
        <w:spacing w:line="360" w:lineRule="auto"/>
        <w:ind w:firstLine="708"/>
        <w:jc w:val="both"/>
      </w:pPr>
      <w:r w:rsidRPr="009F0AA9">
        <w:lastRenderedPageBreak/>
        <w:t xml:space="preserve">Formarán parte de ella, al menos </w:t>
      </w:r>
      <w:r w:rsidR="00A1016E">
        <w:t>3 vocales</w:t>
      </w:r>
      <w:r w:rsidR="00D37CC0">
        <w:t>.</w:t>
      </w:r>
    </w:p>
    <w:p w:rsidR="00792C0D" w:rsidRPr="009F0AA9" w:rsidRDefault="00792C0D" w:rsidP="00792C0D">
      <w:pPr>
        <w:spacing w:line="360" w:lineRule="auto"/>
        <w:ind w:firstLine="708"/>
        <w:jc w:val="both"/>
      </w:pPr>
    </w:p>
    <w:p w:rsidR="009F0AA9" w:rsidRPr="009F0AA9" w:rsidRDefault="009F0AA9" w:rsidP="00792C0D">
      <w:pPr>
        <w:spacing w:line="360" w:lineRule="auto"/>
        <w:jc w:val="both"/>
      </w:pPr>
      <w:r w:rsidRPr="009F0AA9">
        <w:t>Conforman la Mesa de Contratación los siguientes miembros:</w:t>
      </w:r>
    </w:p>
    <w:p w:rsidR="009F0AA9" w:rsidRPr="009F0AA9" w:rsidRDefault="00571D9E" w:rsidP="00792C0D">
      <w:pPr>
        <w:pStyle w:val="Prrafodelista"/>
        <w:numPr>
          <w:ilvl w:val="0"/>
          <w:numId w:val="5"/>
        </w:numPr>
        <w:spacing w:line="360" w:lineRule="auto"/>
        <w:jc w:val="both"/>
      </w:pPr>
      <w:r>
        <w:t>Dª. Mª. DOLORES SERRANO GUTIÉRREZ</w:t>
      </w:r>
      <w:r w:rsidR="009F0AA9" w:rsidRPr="009F0AA9">
        <w:t>, que act</w:t>
      </w:r>
      <w:r w:rsidR="00A1016E">
        <w:t>uará como Presidenta</w:t>
      </w:r>
      <w:r w:rsidR="00792C0D">
        <w:t>.</w:t>
      </w:r>
    </w:p>
    <w:p w:rsidR="009F0AA9" w:rsidRPr="009F0AA9" w:rsidRDefault="009F0AA9" w:rsidP="00792C0D">
      <w:pPr>
        <w:pStyle w:val="Prrafodelista"/>
        <w:numPr>
          <w:ilvl w:val="0"/>
          <w:numId w:val="5"/>
        </w:numPr>
        <w:spacing w:line="360" w:lineRule="auto"/>
        <w:jc w:val="both"/>
      </w:pPr>
      <w:r w:rsidRPr="009F0AA9">
        <w:t>D.</w:t>
      </w:r>
      <w:r w:rsidR="00B23CC0">
        <w:t xml:space="preserve"> JAVIER</w:t>
      </w:r>
      <w:r w:rsidR="00792C0D">
        <w:t xml:space="preserve"> GOSALBEZ RÍOS</w:t>
      </w:r>
      <w:r w:rsidRPr="009F0AA9">
        <w:t xml:space="preserve">, Vocal </w:t>
      </w:r>
      <w:r w:rsidR="00A1016E">
        <w:t xml:space="preserve"> grupo PSOE</w:t>
      </w:r>
    </w:p>
    <w:p w:rsidR="009F0AA9" w:rsidRPr="009F0AA9" w:rsidRDefault="009F0AA9" w:rsidP="00792C0D">
      <w:pPr>
        <w:pStyle w:val="Prrafodelista"/>
        <w:numPr>
          <w:ilvl w:val="0"/>
          <w:numId w:val="5"/>
        </w:numPr>
        <w:spacing w:line="360" w:lineRule="auto"/>
        <w:jc w:val="both"/>
      </w:pPr>
      <w:r w:rsidRPr="009F0AA9">
        <w:t>D.</w:t>
      </w:r>
      <w:r w:rsidR="00B23CC0">
        <w:t xml:space="preserve"> ANTONIO </w:t>
      </w:r>
      <w:r w:rsidR="00792C0D">
        <w:t>GONZÁLEZ LÓPEZ</w:t>
      </w:r>
      <w:r w:rsidRPr="009F0AA9">
        <w:t xml:space="preserve">, Vocal </w:t>
      </w:r>
      <w:r w:rsidR="00A1016E">
        <w:t xml:space="preserve"> grupo PP</w:t>
      </w:r>
    </w:p>
    <w:p w:rsidR="009F0AA9" w:rsidRPr="009F0AA9" w:rsidRDefault="009F0AA9" w:rsidP="00792C0D">
      <w:pPr>
        <w:pStyle w:val="Prrafodelista"/>
        <w:numPr>
          <w:ilvl w:val="0"/>
          <w:numId w:val="5"/>
        </w:numPr>
        <w:spacing w:line="360" w:lineRule="auto"/>
        <w:jc w:val="both"/>
      </w:pPr>
      <w:r w:rsidRPr="009F0AA9">
        <w:t>D.</w:t>
      </w:r>
      <w:r w:rsidR="00792C0D">
        <w:t xml:space="preserve"> </w:t>
      </w:r>
      <w:r w:rsidR="00202B2C">
        <w:t>JOSÉ SÁNCHEZ SERRANO</w:t>
      </w:r>
      <w:r w:rsidR="00A1016E">
        <w:t>, Vocal Secretario</w:t>
      </w:r>
      <w:r w:rsidR="00202B2C">
        <w:t xml:space="preserve"> </w:t>
      </w:r>
      <w:proofErr w:type="spellStart"/>
      <w:r w:rsidR="00202B2C">
        <w:t>Acctal</w:t>
      </w:r>
      <w:proofErr w:type="spellEnd"/>
      <w:r w:rsidR="00A1016E">
        <w:t xml:space="preserve"> Ayuntamiento</w:t>
      </w:r>
    </w:p>
    <w:p w:rsidR="009F0AA9" w:rsidRPr="009F0AA9" w:rsidRDefault="009F0AA9" w:rsidP="00792C0D">
      <w:pPr>
        <w:pStyle w:val="Prrafodelista"/>
        <w:widowControl w:val="0"/>
        <w:numPr>
          <w:ilvl w:val="0"/>
          <w:numId w:val="5"/>
        </w:numPr>
        <w:spacing w:line="360" w:lineRule="auto"/>
      </w:pPr>
      <w:r w:rsidRPr="009F0AA9">
        <w:t>D</w:t>
      </w:r>
      <w:r w:rsidR="00B23CC0">
        <w:t>ª</w:t>
      </w:r>
      <w:r w:rsidRPr="009F0AA9">
        <w:t>.</w:t>
      </w:r>
      <w:r w:rsidR="00B23CC0">
        <w:t xml:space="preserve"> CLARENCIA</w:t>
      </w:r>
      <w:r w:rsidR="00792C0D">
        <w:t xml:space="preserve"> SÁNCHEZ BLÁZQUEZ, que actuará como Secretaria</w:t>
      </w:r>
      <w:r w:rsidRPr="009F0AA9">
        <w:t xml:space="preserve"> de la Mesa.</w:t>
      </w:r>
    </w:p>
    <w:p w:rsidR="009F0AA9" w:rsidRPr="009F0AA9" w:rsidRDefault="009F0AA9" w:rsidP="009F0AA9">
      <w:pPr>
        <w:spacing w:line="360" w:lineRule="auto"/>
        <w:ind w:firstLine="708"/>
        <w:jc w:val="both"/>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9F0AA9" w:rsidRPr="009F0AA9" w:rsidTr="00897A69">
        <w:trPr>
          <w:trHeight w:val="193"/>
        </w:trPr>
        <w:tc>
          <w:tcPr>
            <w:tcW w:w="8592" w:type="dxa"/>
            <w:shd w:val="clear" w:color="auto" w:fill="FFCC99"/>
            <w:vAlign w:val="center"/>
          </w:tcPr>
          <w:p w:rsidR="009F0AA9" w:rsidRPr="009F0AA9" w:rsidRDefault="009F0AA9" w:rsidP="00A1016E">
            <w:pPr>
              <w:pStyle w:val="Ttulo1"/>
              <w:keepLines/>
              <w:tabs>
                <w:tab w:val="left" w:pos="0"/>
              </w:tabs>
              <w:ind w:firstLine="708"/>
              <w:jc w:val="both"/>
              <w:rPr>
                <w:rFonts w:ascii="Times New Roman" w:hAnsi="Times New Roman" w:cs="Times New Roman"/>
                <w:bCs w:val="0"/>
                <w:color w:val="auto"/>
                <w:sz w:val="24"/>
                <w:highlight w:val="yellow"/>
              </w:rPr>
            </w:pPr>
            <w:r w:rsidRPr="009F0AA9">
              <w:rPr>
                <w:rFonts w:ascii="Times New Roman" w:hAnsi="Times New Roman" w:cs="Times New Roman"/>
                <w:bCs w:val="0"/>
                <w:color w:val="auto"/>
                <w:sz w:val="24"/>
                <w:lang w:val="es-ES_tradnl"/>
              </w:rPr>
              <w:t xml:space="preserve">CLÁUSULA </w:t>
            </w:r>
            <w:r w:rsidR="00A1016E">
              <w:rPr>
                <w:rFonts w:ascii="Times New Roman" w:hAnsi="Times New Roman" w:cs="Times New Roman"/>
                <w:bCs w:val="0"/>
                <w:color w:val="auto"/>
                <w:sz w:val="24"/>
                <w:lang w:val="es-ES_tradnl"/>
              </w:rPr>
              <w:t>UN</w:t>
            </w:r>
            <w:r w:rsidRPr="009F0AA9">
              <w:rPr>
                <w:rFonts w:ascii="Times New Roman" w:hAnsi="Times New Roman" w:cs="Times New Roman"/>
                <w:bCs w:val="0"/>
                <w:color w:val="auto"/>
                <w:sz w:val="24"/>
                <w:lang w:val="es-ES_tradnl"/>
              </w:rPr>
              <w:t>DÉCIMA. Apertura de Ofertas</w:t>
            </w:r>
          </w:p>
        </w:tc>
      </w:tr>
    </w:tbl>
    <w:p w:rsidR="009F0AA9" w:rsidRPr="009F0AA9" w:rsidRDefault="009F0AA9" w:rsidP="009F0AA9">
      <w:pPr>
        <w:pStyle w:val="VERDANNNNNNNNNNAAAAAAAAAAAA"/>
        <w:rPr>
          <w:rFonts w:ascii="Times New Roman" w:hAnsi="Times New Roman"/>
          <w:sz w:val="24"/>
        </w:rPr>
      </w:pPr>
    </w:p>
    <w:p w:rsidR="009F0AA9" w:rsidRPr="009F0AA9" w:rsidRDefault="009F0AA9" w:rsidP="009F0AA9">
      <w:pPr>
        <w:pStyle w:val="Textoindependiente"/>
        <w:ind w:firstLine="709"/>
        <w:jc w:val="both"/>
        <w:rPr>
          <w:rFonts w:ascii="Times New Roman" w:hAnsi="Times New Roman"/>
          <w:sz w:val="24"/>
        </w:rPr>
      </w:pPr>
      <w:r w:rsidRPr="009F0AA9">
        <w:rPr>
          <w:rFonts w:ascii="Times New Roman" w:hAnsi="Times New Roman"/>
          <w:sz w:val="24"/>
        </w:rPr>
        <w:t xml:space="preserve">La Mesa de Contratación se constituirá el </w:t>
      </w:r>
      <w:r w:rsidR="00A1016E">
        <w:rPr>
          <w:rFonts w:ascii="Times New Roman" w:hAnsi="Times New Roman"/>
          <w:sz w:val="24"/>
        </w:rPr>
        <w:t>quinto</w:t>
      </w:r>
      <w:r w:rsidRPr="009F0AA9">
        <w:rPr>
          <w:rFonts w:ascii="Times New Roman" w:hAnsi="Times New Roman"/>
          <w:sz w:val="24"/>
        </w:rPr>
        <w:t xml:space="preserve"> día hábil tras la finalización del plazo de presentación de las ofertas, procederá a la apertura de los Sobres «A» y calificará la documentación administrativa contenida en los mismos.</w:t>
      </w:r>
    </w:p>
    <w:p w:rsidR="009F0AA9" w:rsidRPr="009F0AA9" w:rsidRDefault="009F0AA9" w:rsidP="009F0AA9">
      <w:pPr>
        <w:pStyle w:val="VERDANNNNNNNNNNAAAAAAAAAAAA"/>
        <w:rPr>
          <w:rFonts w:ascii="Times New Roman" w:hAnsi="Times New Roman"/>
          <w:sz w:val="24"/>
        </w:rPr>
      </w:pPr>
    </w:p>
    <w:p w:rsidR="009F0AA9" w:rsidRPr="009F0AA9" w:rsidRDefault="009F0AA9" w:rsidP="009F0AA9">
      <w:pPr>
        <w:pStyle w:val="Textoindependiente"/>
        <w:ind w:firstLine="709"/>
        <w:jc w:val="both"/>
        <w:rPr>
          <w:rFonts w:ascii="Times New Roman" w:hAnsi="Times New Roman"/>
          <w:sz w:val="24"/>
        </w:rPr>
      </w:pPr>
      <w:r w:rsidRPr="009F0AA9">
        <w:rPr>
          <w:rFonts w:ascii="Times New Roman" w:hAnsi="Times New Roman"/>
          <w:sz w:val="24"/>
        </w:rPr>
        <w:t xml:space="preserve">Si fuera necesario, la Mesa concederá un plazo </w:t>
      </w:r>
      <w:r w:rsidR="00C17A12" w:rsidRPr="00FF63C1">
        <w:rPr>
          <w:rFonts w:ascii="Times New Roman" w:hAnsi="Times New Roman"/>
          <w:sz w:val="24"/>
        </w:rPr>
        <w:t>u</w:t>
      </w:r>
      <w:r w:rsidR="00C17A12">
        <w:rPr>
          <w:rFonts w:ascii="Times New Roman" w:hAnsi="Times New Roman"/>
          <w:sz w:val="24"/>
        </w:rPr>
        <w:t xml:space="preserve">n plazo no superior a 3 días </w:t>
      </w:r>
      <w:r w:rsidRPr="009F0AA9">
        <w:rPr>
          <w:rFonts w:ascii="Times New Roman" w:hAnsi="Times New Roman"/>
          <w:sz w:val="24"/>
        </w:rPr>
        <w:t>para que el licitador corrija los defectos u omisiones subsanables observados en la documentación presentada.</w:t>
      </w:r>
    </w:p>
    <w:p w:rsidR="009F0AA9" w:rsidRPr="009F0AA9" w:rsidRDefault="009F0AA9" w:rsidP="009F0AA9">
      <w:pPr>
        <w:pStyle w:val="VERDANNNNNNNNNNAAAAAAAAAAAA"/>
        <w:rPr>
          <w:rFonts w:ascii="Times New Roman" w:hAnsi="Times New Roman"/>
          <w:sz w:val="24"/>
        </w:rPr>
      </w:pPr>
    </w:p>
    <w:p w:rsidR="009F0AA9" w:rsidRPr="009F0AA9" w:rsidRDefault="009F0AA9" w:rsidP="009F0AA9">
      <w:pPr>
        <w:spacing w:line="360" w:lineRule="auto"/>
        <w:ind w:firstLine="709"/>
        <w:jc w:val="both"/>
        <w:rPr>
          <w:highlight w:val="red"/>
        </w:rPr>
      </w:pPr>
      <w:r w:rsidRPr="009F0AA9">
        <w:t xml:space="preserve">Posteriormente, procederá a la apertura y examen de los sobres «B», que contienen las ofertas económicas y los </w:t>
      </w:r>
      <w:r w:rsidRPr="009F0AA9">
        <w:rPr>
          <w:bCs/>
        </w:rPr>
        <w:t>documentos que permitan a la Mesa de Contratación valorar las condiciones de las ofertas según los criterios de adjudicación.</w:t>
      </w:r>
    </w:p>
    <w:p w:rsidR="009F0AA9" w:rsidRPr="009F0AA9" w:rsidRDefault="009F0AA9" w:rsidP="009F0AA9">
      <w:pPr>
        <w:pStyle w:val="Textoindependiente"/>
        <w:ind w:firstLine="709"/>
        <w:jc w:val="both"/>
        <w:rPr>
          <w:rFonts w:ascii="Times New Roman" w:hAnsi="Times New Roman"/>
          <w:sz w:val="24"/>
        </w:rPr>
      </w:pPr>
    </w:p>
    <w:p w:rsidR="009F0AA9" w:rsidRPr="009F0AA9" w:rsidRDefault="009F0AA9" w:rsidP="009F0AA9">
      <w:pPr>
        <w:pStyle w:val="Textoindependiente"/>
        <w:ind w:firstLine="709"/>
        <w:jc w:val="both"/>
        <w:rPr>
          <w:rFonts w:ascii="Times New Roman" w:hAnsi="Times New Roman"/>
          <w:sz w:val="24"/>
        </w:rPr>
      </w:pPr>
      <w:r w:rsidRPr="009F0AA9">
        <w:rPr>
          <w:rFonts w:ascii="Times New Roman" w:hAnsi="Times New Roman"/>
          <w:sz w:val="24"/>
        </w:rPr>
        <w:t>Tras la lectura de dichas ofertas, la Mesa podrá solicitar cuantos informes técnicos considere precisos, para la valoración de las mismas con arreglo a los criterios establecidos en este Pliego.</w:t>
      </w:r>
    </w:p>
    <w:p w:rsidR="009F0AA9" w:rsidRDefault="009F0AA9" w:rsidP="009F0AA9">
      <w:pPr>
        <w:spacing w:line="360" w:lineRule="auto"/>
        <w:jc w:val="both"/>
        <w:rPr>
          <w:lang w:val="es-ES_tradnl"/>
        </w:rPr>
      </w:pPr>
    </w:p>
    <w:p w:rsidR="00B23CC0" w:rsidRDefault="00B23CC0" w:rsidP="009F0AA9">
      <w:pPr>
        <w:spacing w:line="360" w:lineRule="auto"/>
        <w:jc w:val="both"/>
        <w:rPr>
          <w:lang w:val="es-ES_tradnl"/>
        </w:rPr>
      </w:pPr>
    </w:p>
    <w:p w:rsidR="00B23CC0" w:rsidRPr="009F0AA9" w:rsidRDefault="00B23CC0" w:rsidP="009F0AA9">
      <w:pPr>
        <w:spacing w:line="360" w:lineRule="auto"/>
        <w:jc w:val="both"/>
        <w:rPr>
          <w:lang w:val="es-ES_tradnl"/>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9F0AA9" w:rsidRPr="009F0AA9" w:rsidTr="00897A69">
        <w:trPr>
          <w:trHeight w:val="193"/>
        </w:trPr>
        <w:tc>
          <w:tcPr>
            <w:tcW w:w="8592" w:type="dxa"/>
            <w:shd w:val="clear" w:color="auto" w:fill="FFCC99"/>
            <w:vAlign w:val="center"/>
          </w:tcPr>
          <w:p w:rsidR="009F0AA9" w:rsidRPr="009F0AA9" w:rsidRDefault="009F0AA9" w:rsidP="00A1016E">
            <w:pPr>
              <w:pStyle w:val="Ttulo1"/>
              <w:keepLines/>
              <w:tabs>
                <w:tab w:val="left" w:pos="0"/>
              </w:tabs>
              <w:ind w:firstLine="708"/>
              <w:jc w:val="both"/>
              <w:rPr>
                <w:rFonts w:ascii="Times New Roman" w:hAnsi="Times New Roman" w:cs="Times New Roman"/>
                <w:bCs w:val="0"/>
                <w:color w:val="auto"/>
                <w:sz w:val="24"/>
              </w:rPr>
            </w:pPr>
            <w:r w:rsidRPr="009F0AA9">
              <w:rPr>
                <w:rFonts w:ascii="Times New Roman" w:hAnsi="Times New Roman" w:cs="Times New Roman"/>
                <w:bCs w:val="0"/>
                <w:color w:val="auto"/>
                <w:sz w:val="24"/>
                <w:lang w:val="es-ES_tradnl"/>
              </w:rPr>
              <w:lastRenderedPageBreak/>
              <w:t xml:space="preserve">CLÁUSULA </w:t>
            </w:r>
            <w:r w:rsidR="00A1016E">
              <w:rPr>
                <w:rFonts w:ascii="Times New Roman" w:hAnsi="Times New Roman" w:cs="Times New Roman"/>
                <w:bCs w:val="0"/>
                <w:color w:val="auto"/>
                <w:sz w:val="24"/>
                <w:lang w:val="es-ES_tradnl"/>
              </w:rPr>
              <w:t>DUO</w:t>
            </w:r>
            <w:r w:rsidRPr="009F0AA9">
              <w:rPr>
                <w:rFonts w:ascii="Times New Roman" w:hAnsi="Times New Roman" w:cs="Times New Roman"/>
                <w:bCs w:val="0"/>
                <w:color w:val="auto"/>
                <w:sz w:val="24"/>
                <w:lang w:val="es-ES_tradnl"/>
              </w:rPr>
              <w:t>DECIMO. Requerimiento de Documentación</w:t>
            </w:r>
          </w:p>
        </w:tc>
      </w:tr>
    </w:tbl>
    <w:p w:rsidR="009F0AA9" w:rsidRPr="009F0AA9" w:rsidRDefault="009F0AA9" w:rsidP="009F0AA9">
      <w:pPr>
        <w:pStyle w:val="VERDANNNNNNNNNNAAAAAAAAAAAA"/>
        <w:rPr>
          <w:rFonts w:ascii="Times New Roman" w:hAnsi="Times New Roman"/>
          <w:sz w:val="24"/>
          <w:lang w:val="es-ES_tradnl"/>
        </w:rPr>
      </w:pPr>
    </w:p>
    <w:p w:rsidR="009F0AA9" w:rsidRPr="009F0AA9" w:rsidRDefault="009F0AA9" w:rsidP="009F0AA9">
      <w:pPr>
        <w:spacing w:line="360" w:lineRule="auto"/>
        <w:ind w:firstLine="709"/>
        <w:jc w:val="both"/>
      </w:pPr>
      <w:r w:rsidRPr="009F0AA9">
        <w:t>A la vista de la valoración de las ofertas, la Mesa de Contratación propondrá al licitador que haya presentado la mejor oferta.</w:t>
      </w:r>
    </w:p>
    <w:p w:rsidR="009F0AA9" w:rsidRPr="009F0AA9" w:rsidRDefault="009F0AA9" w:rsidP="009F0AA9">
      <w:pPr>
        <w:pStyle w:val="VERDANNNNNNNNNNAAAAAAAAAAAA"/>
        <w:rPr>
          <w:rFonts w:ascii="Times New Roman" w:hAnsi="Times New Roman"/>
          <w:sz w:val="24"/>
          <w:lang w:val="es-ES_tradnl"/>
        </w:rPr>
      </w:pPr>
    </w:p>
    <w:p w:rsidR="009F0AA9" w:rsidRPr="009F0AA9" w:rsidRDefault="009F0AA9" w:rsidP="009F0AA9">
      <w:pPr>
        <w:spacing w:line="360" w:lineRule="auto"/>
        <w:ind w:firstLine="709"/>
        <w:jc w:val="both"/>
        <w:rPr>
          <w:lang w:val="es-ES_tradnl"/>
        </w:rPr>
      </w:pPr>
      <w:r w:rsidRPr="009F0AA9">
        <w:rPr>
          <w:lang w:val="es-ES_tradnl"/>
        </w:rPr>
        <w:t>El órgano de contratación requerirá al licitador que haya presentado la mejor oferta para que, dentro del plazo de</w:t>
      </w:r>
      <w:r w:rsidR="00A1016E">
        <w:rPr>
          <w:lang w:val="es-ES_tradnl"/>
        </w:rPr>
        <w:t xml:space="preserve"> 10 días</w:t>
      </w:r>
      <w:r w:rsidRPr="009F0AA9">
        <w:rPr>
          <w:lang w:val="es-ES_tradnl"/>
        </w:rPr>
        <w:t>, a contar desde el siguiente al de la recepción del requerimiento, presente la documentación justificativa de hallarse al corriente en el cumplimiento de sus obligaciones tributarias y con la Seguridad Social.</w:t>
      </w:r>
    </w:p>
    <w:p w:rsidR="009F0AA9" w:rsidRPr="009F0AA9" w:rsidRDefault="009F0AA9" w:rsidP="009F0AA9">
      <w:pPr>
        <w:pStyle w:val="VERDANNNNNNNNNNAAAAAAAAAAAA"/>
        <w:rPr>
          <w:rFonts w:ascii="Times New Roman" w:hAnsi="Times New Roman"/>
          <w:sz w:val="24"/>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9F0AA9" w:rsidRPr="009F0AA9" w:rsidTr="00897A69">
        <w:trPr>
          <w:trHeight w:val="193"/>
        </w:trPr>
        <w:tc>
          <w:tcPr>
            <w:tcW w:w="8592" w:type="dxa"/>
            <w:shd w:val="clear" w:color="auto" w:fill="FFCC99"/>
            <w:vAlign w:val="center"/>
          </w:tcPr>
          <w:p w:rsidR="009F0AA9" w:rsidRPr="009F0AA9" w:rsidRDefault="009F0AA9" w:rsidP="00A1016E">
            <w:pPr>
              <w:pStyle w:val="Ttulo1"/>
              <w:keepLines/>
              <w:tabs>
                <w:tab w:val="left" w:pos="0"/>
              </w:tabs>
              <w:ind w:firstLine="708"/>
              <w:jc w:val="both"/>
              <w:rPr>
                <w:rFonts w:ascii="Times New Roman" w:hAnsi="Times New Roman" w:cs="Times New Roman"/>
                <w:bCs w:val="0"/>
                <w:color w:val="auto"/>
                <w:sz w:val="24"/>
              </w:rPr>
            </w:pPr>
            <w:r w:rsidRPr="009F0AA9">
              <w:rPr>
                <w:rFonts w:ascii="Times New Roman" w:hAnsi="Times New Roman" w:cs="Times New Roman"/>
                <w:bCs w:val="0"/>
                <w:color w:val="auto"/>
                <w:sz w:val="24"/>
                <w:lang w:val="es-ES_tradnl"/>
              </w:rPr>
              <w:t xml:space="preserve">CLÁUSULA </w:t>
            </w:r>
            <w:r w:rsidRPr="009F0AA9">
              <w:rPr>
                <w:rFonts w:ascii="Times New Roman" w:hAnsi="Times New Roman" w:cs="Times New Roman"/>
                <w:bCs w:val="0"/>
                <w:color w:val="auto"/>
                <w:sz w:val="24"/>
              </w:rPr>
              <w:t>DECIMO</w:t>
            </w:r>
            <w:r w:rsidR="00A1016E">
              <w:rPr>
                <w:rFonts w:ascii="Times New Roman" w:hAnsi="Times New Roman" w:cs="Times New Roman"/>
                <w:bCs w:val="0"/>
                <w:color w:val="auto"/>
                <w:sz w:val="24"/>
              </w:rPr>
              <w:t>TERCERA</w:t>
            </w:r>
            <w:r w:rsidRPr="009F0AA9">
              <w:rPr>
                <w:rFonts w:ascii="Times New Roman" w:hAnsi="Times New Roman" w:cs="Times New Roman"/>
                <w:bCs w:val="0"/>
                <w:color w:val="auto"/>
                <w:sz w:val="24"/>
                <w:lang w:val="es-ES_tradnl"/>
              </w:rPr>
              <w:t>. Adjudicación del Contrato</w:t>
            </w:r>
          </w:p>
        </w:tc>
      </w:tr>
    </w:tbl>
    <w:p w:rsidR="009F0AA9" w:rsidRPr="009F0AA9" w:rsidRDefault="009F0AA9" w:rsidP="009F0AA9">
      <w:pPr>
        <w:pStyle w:val="VERDANNNNNNNNNNAAAAAAAAAAAA"/>
        <w:rPr>
          <w:rFonts w:ascii="Times New Roman" w:hAnsi="Times New Roman"/>
          <w:sz w:val="24"/>
        </w:rPr>
      </w:pPr>
    </w:p>
    <w:p w:rsidR="009F0AA9" w:rsidRDefault="009F0AA9" w:rsidP="00485624">
      <w:pPr>
        <w:widowControl w:val="0"/>
        <w:spacing w:line="360" w:lineRule="auto"/>
        <w:ind w:firstLine="709"/>
        <w:jc w:val="both"/>
      </w:pPr>
      <w:r w:rsidRPr="009F0AA9">
        <w:t xml:space="preserve">Recibida la documentación solicitada, el órgano competente deberá adjudicar el contrato dentro de los </w:t>
      </w:r>
      <w:r w:rsidR="00A1016E">
        <w:t xml:space="preserve"> tres </w:t>
      </w:r>
      <w:r w:rsidRPr="009F0AA9">
        <w:t xml:space="preserve"> días hábiles siguientes a la recepción de la documentación.</w:t>
      </w:r>
    </w:p>
    <w:p w:rsidR="00485624" w:rsidRPr="00485624" w:rsidRDefault="00485624" w:rsidP="00485624">
      <w:pPr>
        <w:widowControl w:val="0"/>
        <w:spacing w:line="360" w:lineRule="auto"/>
        <w:ind w:firstLine="709"/>
        <w:jc w:val="both"/>
      </w:pPr>
    </w:p>
    <w:p w:rsidR="009F0AA9" w:rsidRPr="009F0AA9" w:rsidRDefault="009F0AA9" w:rsidP="009F0AA9">
      <w:pPr>
        <w:widowControl w:val="0"/>
        <w:spacing w:line="360" w:lineRule="auto"/>
        <w:ind w:firstLine="709"/>
        <w:jc w:val="both"/>
        <w:rPr>
          <w:highlight w:val="red"/>
        </w:rPr>
      </w:pPr>
      <w:r w:rsidRPr="009F0AA9">
        <w:t xml:space="preserve">La adjudicación deberá ser motivada y </w:t>
      </w:r>
      <w:r w:rsidR="00485624">
        <w:t xml:space="preserve">se notificará a los licitadores, debiendo constituir el adjudicatario una </w:t>
      </w:r>
      <w:r w:rsidR="001A0522">
        <w:t>fianza de 1.0</w:t>
      </w:r>
      <w:r w:rsidR="00670A99">
        <w:t>00,00 €</w:t>
      </w:r>
      <w:r w:rsidR="00485624">
        <w:t>, una vez se le haya notificado la adjudicación.</w:t>
      </w:r>
    </w:p>
    <w:p w:rsidR="009F0AA9" w:rsidRPr="009F0AA9" w:rsidRDefault="009F0AA9" w:rsidP="009F0AA9">
      <w:pPr>
        <w:spacing w:line="360" w:lineRule="auto"/>
        <w:jc w:val="both"/>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9F0AA9" w:rsidRPr="009F0AA9" w:rsidTr="00897A69">
        <w:trPr>
          <w:trHeight w:val="193"/>
        </w:trPr>
        <w:tc>
          <w:tcPr>
            <w:tcW w:w="8592" w:type="dxa"/>
            <w:shd w:val="clear" w:color="auto" w:fill="FFCC99"/>
            <w:vAlign w:val="center"/>
          </w:tcPr>
          <w:p w:rsidR="009F0AA9" w:rsidRPr="009F0AA9" w:rsidRDefault="009F0AA9" w:rsidP="00852E71">
            <w:pPr>
              <w:pStyle w:val="Ttulo1"/>
              <w:keepLines/>
              <w:tabs>
                <w:tab w:val="left" w:pos="0"/>
              </w:tabs>
              <w:ind w:firstLine="708"/>
              <w:jc w:val="both"/>
              <w:rPr>
                <w:rFonts w:ascii="Times New Roman" w:hAnsi="Times New Roman" w:cs="Times New Roman"/>
                <w:bCs w:val="0"/>
                <w:color w:val="auto"/>
                <w:sz w:val="24"/>
              </w:rPr>
            </w:pPr>
            <w:r w:rsidRPr="009F0AA9">
              <w:rPr>
                <w:rFonts w:ascii="Times New Roman" w:hAnsi="Times New Roman" w:cs="Times New Roman"/>
                <w:bCs w:val="0"/>
                <w:color w:val="auto"/>
                <w:sz w:val="24"/>
              </w:rPr>
              <w:t>CLÁUSULA DECIMO</w:t>
            </w:r>
            <w:r w:rsidR="00852E71">
              <w:rPr>
                <w:rFonts w:ascii="Times New Roman" w:hAnsi="Times New Roman" w:cs="Times New Roman"/>
                <w:bCs w:val="0"/>
                <w:color w:val="auto"/>
                <w:sz w:val="24"/>
              </w:rPr>
              <w:t>CUARTA</w:t>
            </w:r>
            <w:r w:rsidRPr="009F0AA9">
              <w:rPr>
                <w:rFonts w:ascii="Times New Roman" w:hAnsi="Times New Roman" w:cs="Times New Roman"/>
                <w:bCs w:val="0"/>
                <w:color w:val="auto"/>
                <w:sz w:val="24"/>
              </w:rPr>
              <w:t xml:space="preserve">. </w:t>
            </w:r>
            <w:r w:rsidR="00852E71">
              <w:rPr>
                <w:rFonts w:ascii="Times New Roman" w:hAnsi="Times New Roman" w:cs="Times New Roman"/>
                <w:bCs w:val="0"/>
                <w:color w:val="auto"/>
                <w:sz w:val="24"/>
              </w:rPr>
              <w:t xml:space="preserve">Derechos y </w:t>
            </w:r>
            <w:r w:rsidRPr="009F0AA9">
              <w:rPr>
                <w:rFonts w:ascii="Times New Roman" w:hAnsi="Times New Roman" w:cs="Times New Roman"/>
                <w:bCs w:val="0"/>
                <w:color w:val="auto"/>
                <w:sz w:val="24"/>
              </w:rPr>
              <w:t>Obligaciones del Arrendatario</w:t>
            </w:r>
          </w:p>
        </w:tc>
      </w:tr>
    </w:tbl>
    <w:p w:rsidR="009F0AA9" w:rsidRPr="009F0AA9" w:rsidRDefault="009F0AA9" w:rsidP="009F0AA9">
      <w:pPr>
        <w:spacing w:line="360" w:lineRule="auto"/>
        <w:jc w:val="both"/>
        <w:rPr>
          <w:highlight w:val="yellow"/>
        </w:rPr>
      </w:pPr>
    </w:p>
    <w:p w:rsidR="00997C74" w:rsidRDefault="00B23CC0" w:rsidP="00B23CC0">
      <w:pPr>
        <w:pStyle w:val="Prrafodelista"/>
        <w:numPr>
          <w:ilvl w:val="0"/>
          <w:numId w:val="3"/>
        </w:numPr>
        <w:tabs>
          <w:tab w:val="left" w:pos="-432"/>
        </w:tabs>
        <w:spacing w:line="360" w:lineRule="auto"/>
        <w:jc w:val="both"/>
      </w:pPr>
      <w:r>
        <w:t xml:space="preserve">Serán de cuenta del concesionario todos los gastos relativos a la </w:t>
      </w:r>
      <w:r w:rsidRPr="00997C74">
        <w:rPr>
          <w:b/>
          <w:i/>
        </w:rPr>
        <w:t>electricidad</w:t>
      </w:r>
      <w:r w:rsidR="00997C74">
        <w:t xml:space="preserve">, (debiendo </w:t>
      </w:r>
      <w:r>
        <w:t>encargarse de hacer el cambio de titularidad con Iberdrola</w:t>
      </w:r>
      <w:r w:rsidR="00997C74">
        <w:t xml:space="preserve">), </w:t>
      </w:r>
      <w:r w:rsidR="00997C74" w:rsidRPr="00997C74">
        <w:rPr>
          <w:b/>
          <w:i/>
        </w:rPr>
        <w:t>recibos de agua, saneamiento y recogida de basuras</w:t>
      </w:r>
      <w:r w:rsidR="00997C74">
        <w:t xml:space="preserve">, </w:t>
      </w:r>
      <w:r w:rsidRPr="00997C74">
        <w:rPr>
          <w:b/>
          <w:i/>
        </w:rPr>
        <w:t xml:space="preserve">limpieza </w:t>
      </w:r>
      <w:r w:rsidRPr="00997C74">
        <w:t>del local</w:t>
      </w:r>
      <w:r w:rsidR="00997C74">
        <w:t xml:space="preserve"> y de toda la planta que incluye el </w:t>
      </w:r>
      <w:r w:rsidR="00997C74" w:rsidRPr="00997C74">
        <w:rPr>
          <w:b/>
          <w:i/>
        </w:rPr>
        <w:t>Centro Social Polivalente</w:t>
      </w:r>
      <w:r w:rsidR="00997C74">
        <w:t xml:space="preserve"> así como el </w:t>
      </w:r>
      <w:r w:rsidR="00997C74" w:rsidRPr="00997C74">
        <w:rPr>
          <w:b/>
          <w:i/>
        </w:rPr>
        <w:t>Consultorio Médico</w:t>
      </w:r>
      <w:r w:rsidR="00997C74">
        <w:t>. (Se exige un alto nivel de limpieza e higiene).</w:t>
      </w:r>
    </w:p>
    <w:p w:rsidR="00852E71" w:rsidRDefault="00D8236D" w:rsidP="00D8236D">
      <w:pPr>
        <w:pStyle w:val="Prrafodelista"/>
        <w:numPr>
          <w:ilvl w:val="0"/>
          <w:numId w:val="3"/>
        </w:numPr>
        <w:tabs>
          <w:tab w:val="left" w:pos="-432"/>
        </w:tabs>
        <w:spacing w:line="360" w:lineRule="auto"/>
        <w:jc w:val="both"/>
      </w:pPr>
      <w:r>
        <w:t xml:space="preserve">Serán de cuenta del concesionario todos </w:t>
      </w:r>
      <w:r w:rsidR="00B23CC0">
        <w:t xml:space="preserve">los gastos de personal que utilice para la prestación del servicio (sueldo, salarios, seguridad social, vacaciones, sustituciones, </w:t>
      </w:r>
      <w:proofErr w:type="spellStart"/>
      <w:r w:rsidR="00B23CC0">
        <w:t>etc</w:t>
      </w:r>
      <w:proofErr w:type="spellEnd"/>
      <w:r w:rsidR="00B23CC0">
        <w:t xml:space="preserve"> ). En ningún momento dicho personal adquirirá vinculación alguna  con el Ayuntamiento.</w:t>
      </w:r>
    </w:p>
    <w:p w:rsidR="00852E71" w:rsidRDefault="00D8236D" w:rsidP="00852E71">
      <w:pPr>
        <w:pStyle w:val="Prrafodelista"/>
        <w:numPr>
          <w:ilvl w:val="0"/>
          <w:numId w:val="3"/>
        </w:numPr>
        <w:tabs>
          <w:tab w:val="left" w:pos="-432"/>
        </w:tabs>
        <w:spacing w:line="360" w:lineRule="auto"/>
        <w:jc w:val="both"/>
      </w:pPr>
      <w:r>
        <w:lastRenderedPageBreak/>
        <w:t>El concesionario podrá u</w:t>
      </w:r>
      <w:r w:rsidR="00852E71">
        <w:t>tilizar los bienes puestos a su disposición por el Ayuntamiento para la prestación del servicio de bar</w:t>
      </w:r>
      <w:r w:rsidR="0044012A">
        <w:t>.</w:t>
      </w:r>
    </w:p>
    <w:p w:rsidR="00852E71" w:rsidRDefault="00D8236D" w:rsidP="00852E71">
      <w:pPr>
        <w:pStyle w:val="Prrafodelista"/>
        <w:numPr>
          <w:ilvl w:val="0"/>
          <w:numId w:val="3"/>
        </w:numPr>
        <w:tabs>
          <w:tab w:val="left" w:pos="-432"/>
        </w:tabs>
        <w:spacing w:line="360" w:lineRule="auto"/>
        <w:jc w:val="both"/>
      </w:pPr>
      <w:r>
        <w:t>El concesionario d</w:t>
      </w:r>
      <w:r w:rsidR="00852E71">
        <w:t>estinar</w:t>
      </w:r>
      <w:r>
        <w:t>á</w:t>
      </w:r>
      <w:r w:rsidR="00852E71">
        <w:t xml:space="preserve"> las instalaciones municipales para el uso al que están afectadas.</w:t>
      </w:r>
    </w:p>
    <w:p w:rsidR="00852E71" w:rsidRDefault="00D8236D" w:rsidP="00852E71">
      <w:pPr>
        <w:pStyle w:val="Prrafodelista"/>
        <w:numPr>
          <w:ilvl w:val="0"/>
          <w:numId w:val="3"/>
        </w:numPr>
        <w:tabs>
          <w:tab w:val="left" w:pos="-432"/>
        </w:tabs>
        <w:spacing w:line="360" w:lineRule="auto"/>
        <w:jc w:val="both"/>
      </w:pPr>
      <w:r>
        <w:t>El concesionario mantendrá</w:t>
      </w:r>
      <w:r w:rsidR="00852E71">
        <w:t xml:space="preserve"> todos aquellos electrodomésticos, enseres y demás material  adscrito al servicio en situación adecuada durante el plazo del contrato, siendo de su cuenta todos los gastos de conservación, mantenimiento y reparación de la maquinaria y enseres precisos para el ejercicio </w:t>
      </w:r>
      <w:r>
        <w:t xml:space="preserve">de la actividad, ya sean de su </w:t>
      </w:r>
      <w:r w:rsidR="00852E71">
        <w:t>propiedad o del Ayuntamiento.</w:t>
      </w:r>
    </w:p>
    <w:p w:rsidR="00852E71" w:rsidRDefault="00D8236D" w:rsidP="00852E71">
      <w:pPr>
        <w:pStyle w:val="Prrafodelista"/>
        <w:numPr>
          <w:ilvl w:val="0"/>
          <w:numId w:val="3"/>
        </w:numPr>
        <w:tabs>
          <w:tab w:val="left" w:pos="-432"/>
        </w:tabs>
        <w:spacing w:line="360" w:lineRule="auto"/>
        <w:jc w:val="both"/>
      </w:pPr>
      <w:r>
        <w:t>El concesionario c</w:t>
      </w:r>
      <w:r w:rsidR="00852E71">
        <w:t>umplir</w:t>
      </w:r>
      <w:r>
        <w:t>á</w:t>
      </w:r>
      <w:r w:rsidR="00852E71">
        <w:t xml:space="preserve"> y estar</w:t>
      </w:r>
      <w:r>
        <w:t>á</w:t>
      </w:r>
      <w:r w:rsidR="00852E71">
        <w:t xml:space="preserve"> al corriente de sus obligaciones fiscales y de Seguridad Social. </w:t>
      </w:r>
    </w:p>
    <w:p w:rsidR="009F0AA9" w:rsidRDefault="00D8236D" w:rsidP="009F0AA9">
      <w:pPr>
        <w:pStyle w:val="Prrafodelista"/>
        <w:numPr>
          <w:ilvl w:val="0"/>
          <w:numId w:val="3"/>
        </w:numPr>
        <w:tabs>
          <w:tab w:val="left" w:pos="-432"/>
        </w:tabs>
        <w:spacing w:line="360" w:lineRule="auto"/>
        <w:jc w:val="both"/>
      </w:pPr>
      <w:r>
        <w:t>El concesionario mantendrá</w:t>
      </w:r>
      <w:r w:rsidR="00852E71">
        <w:t xml:space="preserve"> las instalaciones en condiciones idóneas de uso</w:t>
      </w:r>
      <w:r w:rsidR="00B01EA5">
        <w:t>.</w:t>
      </w:r>
    </w:p>
    <w:p w:rsidR="00B01EA5" w:rsidRDefault="00D8236D" w:rsidP="009F0AA9">
      <w:pPr>
        <w:pStyle w:val="Prrafodelista"/>
        <w:numPr>
          <w:ilvl w:val="0"/>
          <w:numId w:val="3"/>
        </w:numPr>
        <w:tabs>
          <w:tab w:val="left" w:pos="-432"/>
        </w:tabs>
        <w:spacing w:line="360" w:lineRule="auto"/>
        <w:jc w:val="both"/>
      </w:pPr>
      <w:r>
        <w:t>El concesionario p</w:t>
      </w:r>
      <w:r w:rsidR="00B01EA5">
        <w:t>restar</w:t>
      </w:r>
      <w:r>
        <w:t>á</w:t>
      </w:r>
      <w:r w:rsidR="00B01EA5">
        <w:t xml:space="preserve"> el servicio durante el periodo y horario establecido en la Orden de la Consejería  de Administraciones Públicas de 4 de enero de 1.996, que regula el horario general de los espectáculos públicos y actividades recreativas. garantizando a los usuarios el derecho a utilizarlo en las condiciones estipuladas en el presente Pliego.</w:t>
      </w:r>
      <w:r w:rsidR="00753275">
        <w:t xml:space="preserve"> </w:t>
      </w:r>
      <w:r w:rsidR="00753275" w:rsidRPr="0038396A">
        <w:rPr>
          <w:b/>
          <w:i/>
        </w:rPr>
        <w:t>El servicio deberá oblig</w:t>
      </w:r>
      <w:r w:rsidR="0029188B">
        <w:rPr>
          <w:b/>
          <w:i/>
        </w:rPr>
        <w:t>atoriamente prestarse al menos 4</w:t>
      </w:r>
      <w:r w:rsidR="00753275" w:rsidRPr="0038396A">
        <w:rPr>
          <w:b/>
          <w:i/>
        </w:rPr>
        <w:t xml:space="preserve"> de los 7 días de la semana, incluyéndose como obligatorios los </w:t>
      </w:r>
      <w:r w:rsidR="0029188B">
        <w:rPr>
          <w:b/>
          <w:i/>
        </w:rPr>
        <w:t xml:space="preserve">jueves, </w:t>
      </w:r>
      <w:r w:rsidR="00753275" w:rsidRPr="0038396A">
        <w:rPr>
          <w:b/>
          <w:i/>
        </w:rPr>
        <w:t>viernes, sábados, domingos y todos aquéllos que sean considerados festivos. El hor</w:t>
      </w:r>
      <w:r w:rsidR="0029188B">
        <w:rPr>
          <w:b/>
          <w:i/>
        </w:rPr>
        <w:t>ario mínimo a cumplir será de 12.00 h a 0</w:t>
      </w:r>
      <w:r w:rsidR="00753275" w:rsidRPr="0038396A">
        <w:rPr>
          <w:b/>
          <w:i/>
        </w:rPr>
        <w:t>0.00 h</w:t>
      </w:r>
      <w:r w:rsidR="00753275">
        <w:t>.</w:t>
      </w:r>
    </w:p>
    <w:p w:rsidR="00B01EA5" w:rsidRDefault="00D8236D" w:rsidP="009F0AA9">
      <w:pPr>
        <w:pStyle w:val="Prrafodelista"/>
        <w:numPr>
          <w:ilvl w:val="0"/>
          <w:numId w:val="3"/>
        </w:numPr>
        <w:tabs>
          <w:tab w:val="left" w:pos="-432"/>
        </w:tabs>
        <w:spacing w:line="360" w:lineRule="auto"/>
        <w:jc w:val="both"/>
      </w:pPr>
      <w:r>
        <w:t>El concesionario indemnizar</w:t>
      </w:r>
      <w:r w:rsidR="005B777D">
        <w:t>á</w:t>
      </w:r>
      <w:r>
        <w:t xml:space="preserve"> los daños que se </w:t>
      </w:r>
      <w:r w:rsidR="00B01EA5">
        <w:t>causen a terceros como consecuencia de las operaciones que requiera el desarrollo del servicio</w:t>
      </w:r>
      <w:r w:rsidR="005B777D">
        <w:t xml:space="preserve">, para lo que </w:t>
      </w:r>
      <w:r w:rsidR="005B777D" w:rsidRPr="005B777D">
        <w:rPr>
          <w:b/>
          <w:i/>
        </w:rPr>
        <w:t>deberá de contar obligatoriamente con un Seguro de Responsabilidad Civil</w:t>
      </w:r>
      <w:r w:rsidR="005B777D">
        <w:t>.</w:t>
      </w:r>
    </w:p>
    <w:p w:rsidR="00B01EA5" w:rsidRDefault="005B777D" w:rsidP="009F0AA9">
      <w:pPr>
        <w:pStyle w:val="Prrafodelista"/>
        <w:numPr>
          <w:ilvl w:val="0"/>
          <w:numId w:val="3"/>
        </w:numPr>
        <w:tabs>
          <w:tab w:val="left" w:pos="-432"/>
        </w:tabs>
        <w:spacing w:line="360" w:lineRule="auto"/>
        <w:jc w:val="both"/>
      </w:pPr>
      <w:r>
        <w:t xml:space="preserve">El concesionario reparará </w:t>
      </w:r>
      <w:r w:rsidR="00B01EA5">
        <w:t xml:space="preserve">cualquier desperfecto, visible u oculto, que imputable al mismo, sufran los bienes cedidos y </w:t>
      </w:r>
      <w:r w:rsidR="00D37CC0">
        <w:t>que se detallan en el Anexo I del presente pliego, a</w:t>
      </w:r>
      <w:r w:rsidR="00B01EA5">
        <w:t xml:space="preserve">ún cuando no sean debidos al uso normal de las instalaciones y enseres. </w:t>
      </w:r>
    </w:p>
    <w:p w:rsidR="00D37CC0" w:rsidRDefault="005B777D" w:rsidP="009F0AA9">
      <w:pPr>
        <w:pStyle w:val="Prrafodelista"/>
        <w:numPr>
          <w:ilvl w:val="0"/>
          <w:numId w:val="3"/>
        </w:numPr>
        <w:tabs>
          <w:tab w:val="left" w:pos="-432"/>
        </w:tabs>
        <w:spacing w:line="360" w:lineRule="auto"/>
        <w:jc w:val="both"/>
      </w:pPr>
      <w:r>
        <w:t xml:space="preserve">El concesionario cumplirá </w:t>
      </w:r>
      <w:r w:rsidR="00D37CC0">
        <w:t>todas las obligaciones  que le sean exigibles  por la normativa estatal o autonómica en materia de Seguridad Social, Hacienda, Sanidad, Industria, etc.</w:t>
      </w:r>
    </w:p>
    <w:p w:rsidR="003C2D79" w:rsidRDefault="005B777D" w:rsidP="00DF11AB">
      <w:pPr>
        <w:pStyle w:val="Prrafodelista"/>
        <w:numPr>
          <w:ilvl w:val="0"/>
          <w:numId w:val="3"/>
        </w:numPr>
        <w:tabs>
          <w:tab w:val="left" w:pos="-432"/>
        </w:tabs>
        <w:spacing w:line="360" w:lineRule="auto"/>
        <w:jc w:val="both"/>
      </w:pPr>
      <w:r>
        <w:lastRenderedPageBreak/>
        <w:t>El concesionario f</w:t>
      </w:r>
      <w:r w:rsidR="003C2D79">
        <w:t>acilitar</w:t>
      </w:r>
      <w:r>
        <w:t>á</w:t>
      </w:r>
      <w:r w:rsidR="003C2D79">
        <w:t xml:space="preserve"> al Ayuntamiento el uso de los locales e instalaciones del bar para actos oficiales  o de protocolo, previo aviso que el Ayuntamiento realizará al arrendatario con suficiente antelación</w:t>
      </w:r>
      <w:r w:rsidR="00DF11AB">
        <w:t>.</w:t>
      </w:r>
    </w:p>
    <w:p w:rsidR="0038396A" w:rsidRPr="009F0AA9" w:rsidRDefault="0038396A" w:rsidP="0038396A">
      <w:pPr>
        <w:pStyle w:val="Prrafodelista"/>
        <w:tabs>
          <w:tab w:val="left" w:pos="-432"/>
        </w:tabs>
        <w:spacing w:line="360" w:lineRule="auto"/>
        <w:ind w:left="1065"/>
        <w:jc w:val="both"/>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9F0AA9" w:rsidRPr="009F0AA9" w:rsidTr="00897A69">
        <w:trPr>
          <w:trHeight w:val="193"/>
        </w:trPr>
        <w:tc>
          <w:tcPr>
            <w:tcW w:w="8592" w:type="dxa"/>
            <w:shd w:val="clear" w:color="auto" w:fill="FFCC99"/>
            <w:vAlign w:val="center"/>
          </w:tcPr>
          <w:p w:rsidR="009F0AA9" w:rsidRPr="009F0AA9" w:rsidRDefault="009F0AA9" w:rsidP="003C2D79">
            <w:pPr>
              <w:pStyle w:val="Ttulo1"/>
              <w:keepLines/>
              <w:tabs>
                <w:tab w:val="left" w:pos="0"/>
              </w:tabs>
              <w:ind w:firstLine="708"/>
              <w:jc w:val="both"/>
              <w:rPr>
                <w:rFonts w:ascii="Times New Roman" w:hAnsi="Times New Roman" w:cs="Times New Roman"/>
                <w:bCs w:val="0"/>
                <w:color w:val="auto"/>
                <w:sz w:val="24"/>
              </w:rPr>
            </w:pPr>
            <w:r w:rsidRPr="009F0AA9">
              <w:rPr>
                <w:rFonts w:ascii="Times New Roman" w:hAnsi="Times New Roman" w:cs="Times New Roman"/>
                <w:bCs w:val="0"/>
                <w:color w:val="auto"/>
                <w:sz w:val="24"/>
              </w:rPr>
              <w:t xml:space="preserve">CLÁUSULA </w:t>
            </w:r>
            <w:r w:rsidRPr="009F0AA9">
              <w:rPr>
                <w:rFonts w:ascii="Times New Roman" w:hAnsi="Times New Roman" w:cs="Times New Roman"/>
                <w:color w:val="auto"/>
                <w:sz w:val="24"/>
              </w:rPr>
              <w:t>DECIMO</w:t>
            </w:r>
            <w:r w:rsidR="003C2D79">
              <w:rPr>
                <w:rFonts w:ascii="Times New Roman" w:hAnsi="Times New Roman" w:cs="Times New Roman"/>
                <w:color w:val="auto"/>
                <w:sz w:val="24"/>
              </w:rPr>
              <w:t>QUINTA</w:t>
            </w:r>
            <w:r w:rsidRPr="009F0AA9">
              <w:rPr>
                <w:rFonts w:ascii="Times New Roman" w:hAnsi="Times New Roman" w:cs="Times New Roman"/>
                <w:bCs w:val="0"/>
                <w:color w:val="auto"/>
                <w:sz w:val="24"/>
              </w:rPr>
              <w:t>. Obligaciones del Ayuntamiento</w:t>
            </w:r>
          </w:p>
        </w:tc>
      </w:tr>
    </w:tbl>
    <w:p w:rsidR="009F0AA9" w:rsidRPr="009F0AA9" w:rsidRDefault="009F0AA9" w:rsidP="009F0AA9">
      <w:pPr>
        <w:pStyle w:val="VERDANNNNNNNNNNAAAAAAAAAAAA"/>
        <w:rPr>
          <w:rFonts w:ascii="Times New Roman" w:hAnsi="Times New Roman"/>
          <w:sz w:val="24"/>
        </w:rPr>
      </w:pPr>
    </w:p>
    <w:p w:rsidR="009F0AA9" w:rsidRPr="009F0AA9" w:rsidRDefault="009F0AA9" w:rsidP="009F0AA9">
      <w:pPr>
        <w:tabs>
          <w:tab w:val="left" w:pos="-432"/>
        </w:tabs>
        <w:spacing w:line="360" w:lineRule="auto"/>
        <w:ind w:firstLine="709"/>
        <w:jc w:val="both"/>
      </w:pPr>
      <w:r w:rsidRPr="009F0AA9">
        <w:t xml:space="preserve">Serán obligaciones del </w:t>
      </w:r>
      <w:r w:rsidR="003C2D79">
        <w:t>Ayuntamiento:</w:t>
      </w:r>
    </w:p>
    <w:p w:rsidR="009F0AA9" w:rsidRPr="009F0AA9" w:rsidRDefault="009F0AA9" w:rsidP="009F0AA9">
      <w:pPr>
        <w:pStyle w:val="VERDANNNNNNNNNNAAAAAAAAAAAA"/>
        <w:rPr>
          <w:rFonts w:ascii="Times New Roman" w:hAnsi="Times New Roman"/>
          <w:sz w:val="24"/>
        </w:rPr>
      </w:pPr>
    </w:p>
    <w:p w:rsidR="009F0AA9" w:rsidRPr="009F0AA9" w:rsidRDefault="009F0AA9" w:rsidP="009F0AA9">
      <w:pPr>
        <w:tabs>
          <w:tab w:val="left" w:pos="-432"/>
        </w:tabs>
        <w:spacing w:line="360" w:lineRule="auto"/>
        <w:ind w:firstLine="696"/>
        <w:jc w:val="both"/>
      </w:pPr>
      <w:r w:rsidRPr="009F0AA9">
        <w:t xml:space="preserve">— El Ayuntamiento deberá realizar, sin derecho a elevar por ello la renta, todas las reparaciones que sean necesarias para conservar </w:t>
      </w:r>
      <w:r w:rsidR="003C2D79">
        <w:t>la estructura d</w:t>
      </w:r>
      <w:r w:rsidRPr="009F0AA9">
        <w:t>el inmueble en las condiciones de utilización para servir al uso convenido, salvo cuando el deterioro de cuya reparación se trate sea imputable al arrendatario a tenor de lo dispuesto en los artículos 1563 y 1564 del Código Civil.</w:t>
      </w:r>
    </w:p>
    <w:p w:rsidR="009F0AA9" w:rsidRDefault="003C2D79" w:rsidP="009F0AA9">
      <w:pPr>
        <w:pStyle w:val="VERDANNNNNNNNNNAAAAAAAAAAAA"/>
        <w:rPr>
          <w:rFonts w:ascii="Times New Roman" w:hAnsi="Times New Roman"/>
          <w:sz w:val="24"/>
        </w:rPr>
      </w:pPr>
      <w:r>
        <w:rPr>
          <w:rFonts w:ascii="Times New Roman" w:hAnsi="Times New Roman"/>
          <w:sz w:val="24"/>
        </w:rPr>
        <w:t>__ El Ayuntamiento deberá garantizar al arrendatario el uso pacífico del  bien objeto de contrato durante toda la vigencia del contrato.</w:t>
      </w:r>
    </w:p>
    <w:p w:rsidR="003C2D79" w:rsidRPr="009F0AA9" w:rsidRDefault="003C2D79" w:rsidP="009F0AA9">
      <w:pPr>
        <w:pStyle w:val="VERDANNNNNNNNNNAAAAAAAAAAAA"/>
        <w:rPr>
          <w:rFonts w:ascii="Times New Roman" w:hAnsi="Times New Roman"/>
          <w:sz w:val="24"/>
        </w:rPr>
      </w:pPr>
    </w:p>
    <w:p w:rsidR="009F0AA9" w:rsidRPr="009F0AA9" w:rsidRDefault="009F0AA9" w:rsidP="009F0AA9">
      <w:pPr>
        <w:pStyle w:val="VERDANNNNNNNNNNAAAAAAAAAAAA"/>
        <w:rPr>
          <w:rFonts w:ascii="Times New Roman" w:hAnsi="Times New Roman"/>
          <w:sz w:val="24"/>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9F0AA9" w:rsidRPr="009F0AA9" w:rsidTr="00897A69">
        <w:tc>
          <w:tcPr>
            <w:tcW w:w="8616" w:type="dxa"/>
            <w:shd w:val="clear" w:color="auto" w:fill="FFCC99"/>
          </w:tcPr>
          <w:p w:rsidR="009F0AA9" w:rsidRPr="009F0AA9" w:rsidRDefault="009F0AA9" w:rsidP="003C2D79">
            <w:pPr>
              <w:spacing w:line="360" w:lineRule="auto"/>
              <w:ind w:right="9" w:firstLine="698"/>
              <w:jc w:val="both"/>
              <w:rPr>
                <w:bCs/>
              </w:rPr>
            </w:pPr>
            <w:r w:rsidRPr="009F0AA9">
              <w:rPr>
                <w:b/>
              </w:rPr>
              <w:t>CLÁUSULA DECIMO</w:t>
            </w:r>
            <w:r w:rsidR="003C2D79">
              <w:rPr>
                <w:b/>
              </w:rPr>
              <w:t>SEXTA</w:t>
            </w:r>
            <w:r w:rsidRPr="009F0AA9">
              <w:rPr>
                <w:b/>
              </w:rPr>
              <w:t xml:space="preserve">. </w:t>
            </w:r>
            <w:r w:rsidRPr="009F0AA9">
              <w:rPr>
                <w:b/>
                <w:bCs/>
              </w:rPr>
              <w:t>Formalización del Contrato</w:t>
            </w:r>
          </w:p>
        </w:tc>
      </w:tr>
    </w:tbl>
    <w:p w:rsidR="009F0AA9" w:rsidRPr="009F0AA9" w:rsidRDefault="009F0AA9" w:rsidP="009F0AA9">
      <w:pPr>
        <w:pStyle w:val="VERDANNNNNNNNNNAAAAAAAAAAAA"/>
        <w:rPr>
          <w:rFonts w:ascii="Times New Roman" w:hAnsi="Times New Roman"/>
          <w:sz w:val="24"/>
        </w:rPr>
      </w:pPr>
    </w:p>
    <w:p w:rsidR="009F0AA9" w:rsidRPr="009F0AA9" w:rsidRDefault="009F0AA9" w:rsidP="009F0AA9">
      <w:pPr>
        <w:autoSpaceDE w:val="0"/>
        <w:autoSpaceDN w:val="0"/>
        <w:adjustRightInd w:val="0"/>
        <w:spacing w:line="360" w:lineRule="auto"/>
        <w:ind w:firstLine="709"/>
        <w:jc w:val="both"/>
      </w:pPr>
      <w:r w:rsidRPr="009F0AA9">
        <w:t xml:space="preserve">El contrato se formalizará en documento administrativo, en el que se transcribirán los derechos y deberes de ambas partes que han sido enumerados en este Pliego. Cuando los arrendamientos sean susceptibles de poder inscribirse en el Registro de la Propiedad, deberán formalizarse en escritura pública, para poder ser inscritos, teniendo en cuenta que los gastos generados por ello serán a costa de la parte que haya solicitado la citada formalización, todo ello tal y como se establece en el artículo 113.1 de la Ley 33/2003, de 3 de noviembre, del Patrimonio de las Administraciones Públicas, 1280.2 del Código Civil y 2.5º de la Ley Hipotecaria </w:t>
      </w:r>
      <w:r w:rsidRPr="009F0AA9">
        <w:rPr>
          <w:bCs/>
        </w:rPr>
        <w:t>según Decreto de 8 de febrero de 1946</w:t>
      </w:r>
      <w:r w:rsidRPr="009F0AA9">
        <w:t>.</w:t>
      </w:r>
    </w:p>
    <w:p w:rsidR="009F0AA9" w:rsidRPr="009F0AA9" w:rsidRDefault="009F0AA9" w:rsidP="009F0AA9">
      <w:pPr>
        <w:spacing w:line="360" w:lineRule="auto"/>
        <w:ind w:firstLine="708"/>
        <w:jc w:val="both"/>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9F0AA9" w:rsidRPr="009F0AA9" w:rsidTr="00897A69">
        <w:trPr>
          <w:trHeight w:val="193"/>
        </w:trPr>
        <w:tc>
          <w:tcPr>
            <w:tcW w:w="8592" w:type="dxa"/>
            <w:shd w:val="clear" w:color="auto" w:fill="FFCC99"/>
            <w:vAlign w:val="center"/>
          </w:tcPr>
          <w:p w:rsidR="009F0AA9" w:rsidRPr="009F0AA9" w:rsidRDefault="009F0AA9" w:rsidP="003D57CB">
            <w:pPr>
              <w:pStyle w:val="Ttulo1"/>
              <w:keepLines/>
              <w:tabs>
                <w:tab w:val="left" w:pos="0"/>
              </w:tabs>
              <w:ind w:firstLine="708"/>
              <w:jc w:val="both"/>
              <w:rPr>
                <w:rFonts w:ascii="Times New Roman" w:hAnsi="Times New Roman" w:cs="Times New Roman"/>
                <w:bCs w:val="0"/>
                <w:color w:val="auto"/>
                <w:sz w:val="24"/>
              </w:rPr>
            </w:pPr>
            <w:r w:rsidRPr="009F0AA9">
              <w:rPr>
                <w:rFonts w:ascii="Times New Roman" w:hAnsi="Times New Roman" w:cs="Times New Roman"/>
                <w:bCs w:val="0"/>
                <w:color w:val="auto"/>
                <w:sz w:val="24"/>
                <w:lang w:val="es-ES_tradnl"/>
              </w:rPr>
              <w:t>CLÁUSULA DECIMO</w:t>
            </w:r>
            <w:r w:rsidR="003D57CB">
              <w:rPr>
                <w:rFonts w:ascii="Times New Roman" w:hAnsi="Times New Roman" w:cs="Times New Roman"/>
                <w:bCs w:val="0"/>
                <w:color w:val="auto"/>
                <w:sz w:val="24"/>
                <w:lang w:val="es-ES_tradnl"/>
              </w:rPr>
              <w:t>SÉPTIMA:</w:t>
            </w:r>
            <w:r w:rsidRPr="009F0AA9">
              <w:rPr>
                <w:rFonts w:ascii="Times New Roman" w:hAnsi="Times New Roman" w:cs="Times New Roman"/>
                <w:bCs w:val="0"/>
                <w:color w:val="auto"/>
                <w:sz w:val="24"/>
                <w:lang w:val="es-ES_tradnl"/>
              </w:rPr>
              <w:t xml:space="preserve"> Régimen Jurídico del Contrato</w:t>
            </w:r>
          </w:p>
        </w:tc>
      </w:tr>
    </w:tbl>
    <w:p w:rsidR="009F0AA9" w:rsidRPr="009F0AA9" w:rsidRDefault="009F0AA9" w:rsidP="009F0AA9">
      <w:pPr>
        <w:spacing w:line="360" w:lineRule="auto"/>
        <w:jc w:val="both"/>
      </w:pPr>
    </w:p>
    <w:p w:rsidR="009F0AA9" w:rsidRPr="009F0AA9" w:rsidRDefault="009F0AA9" w:rsidP="009F0AA9">
      <w:pPr>
        <w:spacing w:line="360" w:lineRule="auto"/>
        <w:ind w:firstLine="696"/>
        <w:jc w:val="both"/>
        <w:rPr>
          <w:i/>
        </w:rPr>
      </w:pPr>
      <w:r w:rsidRPr="009F0AA9">
        <w:lastRenderedPageBreak/>
        <w:t>Este contrato tiene carácter privado, su preparación y adjudicación se regirá por lo establecido en este Pliego, y para lo no previsto en él, será de aplicación la Ley 33/2003, de 3 de noviembre, de Patrimonio de las Administraciones Públicas; el Real Decreto 1372/1986, de 13 de junio, por el que se aprueba el Reglamento de Bienes de las Entidades Locales; los principios extraídos de la legislación contenida en el Texto Refundido de la Ley de Contratos del Sector Público aprobado por el Real Decreto Legislativo 3/2011, de 14 de noviembre y sus disposiciones de desarrollo, para resolver las dudas y lagunas que pudieran presentarse; supletoriamente se aplicarán las restantes normas de derecho administrativo y, en su defecto, las normas de derecho privado.</w:t>
      </w:r>
    </w:p>
    <w:p w:rsidR="009F0AA9" w:rsidRPr="009F0AA9" w:rsidRDefault="009F0AA9" w:rsidP="009F0AA9">
      <w:pPr>
        <w:widowControl w:val="0"/>
        <w:spacing w:line="360" w:lineRule="auto"/>
        <w:ind w:firstLine="567"/>
        <w:jc w:val="both"/>
      </w:pPr>
    </w:p>
    <w:p w:rsidR="009F0AA9" w:rsidRPr="009F0AA9" w:rsidRDefault="009F0AA9" w:rsidP="009F0AA9">
      <w:pPr>
        <w:spacing w:line="360" w:lineRule="auto"/>
        <w:ind w:firstLine="696"/>
        <w:jc w:val="both"/>
      </w:pPr>
      <w:r w:rsidRPr="009F0AA9">
        <w:t>En cuanto a sus efectos y extinción se regirá por la normativa patrimonial de las Entidades Locales, cuando resulte de aplicación, y por las normas de derecho privado.</w:t>
      </w:r>
    </w:p>
    <w:p w:rsidR="009F0AA9" w:rsidRPr="009F0AA9" w:rsidRDefault="009F0AA9" w:rsidP="009F0AA9">
      <w:pPr>
        <w:widowControl w:val="0"/>
        <w:spacing w:line="360" w:lineRule="auto"/>
        <w:ind w:firstLine="567"/>
        <w:jc w:val="both"/>
      </w:pPr>
    </w:p>
    <w:p w:rsidR="009F0AA9" w:rsidRPr="009F0AA9" w:rsidRDefault="009F0AA9" w:rsidP="009F0AA9">
      <w:pPr>
        <w:spacing w:line="360" w:lineRule="auto"/>
        <w:ind w:firstLine="567"/>
        <w:jc w:val="both"/>
      </w:pPr>
      <w:r w:rsidRPr="009F0AA9">
        <w:t>El orden jurisdiccional contencioso-administrativo será el competente el conocimiento de las cuestiones que se susciten en relación con la preparación y adjudicación de este contrato.</w:t>
      </w:r>
    </w:p>
    <w:p w:rsidR="009F0AA9" w:rsidRPr="009F0AA9" w:rsidRDefault="009F0AA9" w:rsidP="009F0AA9">
      <w:pPr>
        <w:spacing w:line="360" w:lineRule="auto"/>
        <w:ind w:firstLine="567"/>
        <w:jc w:val="both"/>
      </w:pPr>
    </w:p>
    <w:p w:rsidR="0035136F" w:rsidRDefault="009F0AA9" w:rsidP="003C2D79">
      <w:pPr>
        <w:spacing w:line="360" w:lineRule="auto"/>
        <w:ind w:firstLine="567"/>
        <w:jc w:val="both"/>
      </w:pPr>
      <w:r w:rsidRPr="009F0AA9">
        <w:t>El orden jurisdiccional civil será el competente para resolver las controversias que surjan entre las partes en relación con los efectos, cumplimiento y extinción del contrato.</w:t>
      </w:r>
    </w:p>
    <w:p w:rsidR="003C2D79" w:rsidRDefault="003C2D79" w:rsidP="003C2D79">
      <w:pPr>
        <w:spacing w:line="360" w:lineRule="auto"/>
        <w:ind w:firstLine="567"/>
        <w:jc w:val="both"/>
      </w:pPr>
    </w:p>
    <w:p w:rsidR="003C2D79" w:rsidRDefault="00152CD0" w:rsidP="003C2D79">
      <w:pPr>
        <w:spacing w:line="360" w:lineRule="auto"/>
        <w:ind w:firstLine="567"/>
        <w:jc w:val="center"/>
      </w:pPr>
      <w:r>
        <w:t>En Molinicos</w:t>
      </w:r>
      <w:r w:rsidR="003C2D79">
        <w:t xml:space="preserve">, a </w:t>
      </w:r>
      <w:r w:rsidR="0029188B">
        <w:t>03</w:t>
      </w:r>
      <w:r w:rsidR="003C2D79">
        <w:t xml:space="preserve"> de </w:t>
      </w:r>
      <w:r w:rsidR="0029188B">
        <w:t>junio de 2019</w:t>
      </w:r>
    </w:p>
    <w:p w:rsidR="003C2D79" w:rsidRDefault="003C2D79" w:rsidP="003C2D79">
      <w:pPr>
        <w:spacing w:line="360" w:lineRule="auto"/>
        <w:ind w:firstLine="567"/>
        <w:jc w:val="center"/>
      </w:pPr>
      <w:r>
        <w:t>LA ALCALDESA</w:t>
      </w:r>
    </w:p>
    <w:p w:rsidR="003C2D79" w:rsidRDefault="003C2D79" w:rsidP="00D31ECC">
      <w:pPr>
        <w:spacing w:line="360" w:lineRule="auto"/>
      </w:pPr>
    </w:p>
    <w:p w:rsidR="00D31ECC" w:rsidRDefault="00D31ECC" w:rsidP="00D31ECC">
      <w:pPr>
        <w:spacing w:line="360" w:lineRule="auto"/>
      </w:pPr>
    </w:p>
    <w:p w:rsidR="00CB1074" w:rsidRPr="00CB1074" w:rsidRDefault="00DF11AB" w:rsidP="0044012A">
      <w:pPr>
        <w:spacing w:line="360" w:lineRule="auto"/>
        <w:ind w:firstLine="567"/>
        <w:jc w:val="center"/>
      </w:pPr>
      <w:r>
        <w:t>Fdo. Mª. Dolores Serrano Gutiérrez</w:t>
      </w:r>
    </w:p>
    <w:sectPr w:rsidR="00CB1074" w:rsidRPr="00CB1074" w:rsidSect="00B266FE">
      <w:footerReference w:type="default" r:id="rId7"/>
      <w:pgSz w:w="11906" w:h="16838"/>
      <w:pgMar w:top="2268"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290E" w:rsidRDefault="0074290E" w:rsidP="009F0AA9">
      <w:r>
        <w:separator/>
      </w:r>
    </w:p>
  </w:endnote>
  <w:endnote w:type="continuationSeparator" w:id="0">
    <w:p w:rsidR="0074290E" w:rsidRDefault="0074290E" w:rsidP="009F0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1638987"/>
      <w:docPartObj>
        <w:docPartGallery w:val="Page Numbers (Bottom of Page)"/>
        <w:docPartUnique/>
      </w:docPartObj>
    </w:sdtPr>
    <w:sdtEndPr/>
    <w:sdtContent>
      <w:p w:rsidR="008F7211" w:rsidRDefault="0074290E">
        <w:pPr>
          <w:pStyle w:val="Piedepgina"/>
          <w:jc w:val="center"/>
        </w:pPr>
        <w:r>
          <w:fldChar w:fldCharType="begin"/>
        </w:r>
        <w:r>
          <w:instrText xml:space="preserve"> PAGE   \* MERGEFORMAT </w:instrText>
        </w:r>
        <w:r>
          <w:fldChar w:fldCharType="separate"/>
        </w:r>
        <w:r w:rsidR="00FC76CB">
          <w:rPr>
            <w:noProof/>
          </w:rPr>
          <w:t>2</w:t>
        </w:r>
        <w:r>
          <w:rPr>
            <w:noProof/>
          </w:rPr>
          <w:fldChar w:fldCharType="end"/>
        </w:r>
      </w:p>
    </w:sdtContent>
  </w:sdt>
  <w:p w:rsidR="008F7211" w:rsidRDefault="008F721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290E" w:rsidRDefault="0074290E" w:rsidP="009F0AA9">
      <w:r>
        <w:separator/>
      </w:r>
    </w:p>
  </w:footnote>
  <w:footnote w:type="continuationSeparator" w:id="0">
    <w:p w:rsidR="0074290E" w:rsidRDefault="0074290E" w:rsidP="009F0A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F2120"/>
    <w:multiLevelType w:val="hybridMultilevel"/>
    <w:tmpl w:val="BF3E4126"/>
    <w:lvl w:ilvl="0" w:tplc="AFBC6944">
      <w:start w:val="1"/>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 w15:restartNumberingAfterBreak="0">
    <w:nsid w:val="13D03C6F"/>
    <w:multiLevelType w:val="hybridMultilevel"/>
    <w:tmpl w:val="195064BA"/>
    <w:lvl w:ilvl="0" w:tplc="8264C166">
      <w:start w:val="4"/>
      <w:numFmt w:val="bullet"/>
      <w:lvlText w:val="-"/>
      <w:lvlJc w:val="left"/>
      <w:pPr>
        <w:tabs>
          <w:tab w:val="num" w:pos="1065"/>
        </w:tabs>
        <w:ind w:left="1065" w:hanging="360"/>
      </w:pPr>
      <w:rPr>
        <w:rFonts w:ascii="Times New Roman" w:eastAsia="Times New Roman" w:hAnsi="Times New Roman" w:cs="Times New Roman" w:hint="default"/>
      </w:rPr>
    </w:lvl>
    <w:lvl w:ilvl="1" w:tplc="0C0A0003">
      <w:start w:val="1"/>
      <w:numFmt w:val="bullet"/>
      <w:lvlText w:val="o"/>
      <w:lvlJc w:val="left"/>
      <w:pPr>
        <w:tabs>
          <w:tab w:val="num" w:pos="1785"/>
        </w:tabs>
        <w:ind w:left="1785" w:hanging="360"/>
      </w:pPr>
      <w:rPr>
        <w:rFonts w:ascii="Courier New" w:hAnsi="Courier New" w:cs="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cs="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cs="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2" w15:restartNumberingAfterBreak="0">
    <w:nsid w:val="1A5C783D"/>
    <w:multiLevelType w:val="hybridMultilevel"/>
    <w:tmpl w:val="03449146"/>
    <w:lvl w:ilvl="0" w:tplc="E370E760">
      <w:start w:val="4"/>
      <w:numFmt w:val="bullet"/>
      <w:lvlText w:val=""/>
      <w:lvlJc w:val="left"/>
      <w:pPr>
        <w:ind w:left="720" w:hanging="360"/>
      </w:pPr>
      <w:rPr>
        <w:rFonts w:ascii="Symbol" w:eastAsia="MS Mincho"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B0571F"/>
    <w:multiLevelType w:val="hybridMultilevel"/>
    <w:tmpl w:val="3A6A6186"/>
    <w:lvl w:ilvl="0" w:tplc="A3EE624A">
      <w:start w:val="2"/>
      <w:numFmt w:val="bullet"/>
      <w:lvlText w:val="-"/>
      <w:lvlJc w:val="left"/>
      <w:pPr>
        <w:ind w:left="720" w:hanging="360"/>
      </w:pPr>
      <w:rPr>
        <w:rFonts w:ascii="Verdana" w:eastAsia="MS Mincho"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72CC4047"/>
    <w:multiLevelType w:val="hybridMultilevel"/>
    <w:tmpl w:val="75F4B614"/>
    <w:lvl w:ilvl="0" w:tplc="1D42CEE4">
      <w:start w:val="2"/>
      <w:numFmt w:val="bullet"/>
      <w:lvlText w:val="-"/>
      <w:lvlJc w:val="left"/>
      <w:pPr>
        <w:ind w:left="1065" w:hanging="360"/>
      </w:pPr>
      <w:rPr>
        <w:rFonts w:ascii="Times New Roman" w:eastAsia="MS Mincho" w:hAnsi="Times New Roman" w:cs="Times New Roman" w:hint="default"/>
      </w:rPr>
    </w:lvl>
    <w:lvl w:ilvl="1" w:tplc="0C0A0003" w:tentative="1">
      <w:start w:val="1"/>
      <w:numFmt w:val="bullet"/>
      <w:lvlText w:val="o"/>
      <w:lvlJc w:val="left"/>
      <w:pPr>
        <w:ind w:left="1785" w:hanging="360"/>
      </w:pPr>
      <w:rPr>
        <w:rFonts w:ascii="Courier New" w:hAnsi="Courier New" w:cs="Courier New" w:hint="default"/>
      </w:rPr>
    </w:lvl>
    <w:lvl w:ilvl="2" w:tplc="0C0A0005" w:tentative="1">
      <w:start w:val="1"/>
      <w:numFmt w:val="bullet"/>
      <w:lvlText w:val=""/>
      <w:lvlJc w:val="left"/>
      <w:pPr>
        <w:ind w:left="2505" w:hanging="360"/>
      </w:pPr>
      <w:rPr>
        <w:rFonts w:ascii="Wingdings" w:hAnsi="Wingdings" w:hint="default"/>
      </w:rPr>
    </w:lvl>
    <w:lvl w:ilvl="3" w:tplc="0C0A0001" w:tentative="1">
      <w:start w:val="1"/>
      <w:numFmt w:val="bullet"/>
      <w:lvlText w:val=""/>
      <w:lvlJc w:val="left"/>
      <w:pPr>
        <w:ind w:left="3225" w:hanging="360"/>
      </w:pPr>
      <w:rPr>
        <w:rFonts w:ascii="Symbol" w:hAnsi="Symbol" w:hint="default"/>
      </w:rPr>
    </w:lvl>
    <w:lvl w:ilvl="4" w:tplc="0C0A0003" w:tentative="1">
      <w:start w:val="1"/>
      <w:numFmt w:val="bullet"/>
      <w:lvlText w:val="o"/>
      <w:lvlJc w:val="left"/>
      <w:pPr>
        <w:ind w:left="3945" w:hanging="360"/>
      </w:pPr>
      <w:rPr>
        <w:rFonts w:ascii="Courier New" w:hAnsi="Courier New" w:cs="Courier New" w:hint="default"/>
      </w:rPr>
    </w:lvl>
    <w:lvl w:ilvl="5" w:tplc="0C0A0005" w:tentative="1">
      <w:start w:val="1"/>
      <w:numFmt w:val="bullet"/>
      <w:lvlText w:val=""/>
      <w:lvlJc w:val="left"/>
      <w:pPr>
        <w:ind w:left="4665" w:hanging="360"/>
      </w:pPr>
      <w:rPr>
        <w:rFonts w:ascii="Wingdings" w:hAnsi="Wingdings" w:hint="default"/>
      </w:rPr>
    </w:lvl>
    <w:lvl w:ilvl="6" w:tplc="0C0A0001" w:tentative="1">
      <w:start w:val="1"/>
      <w:numFmt w:val="bullet"/>
      <w:lvlText w:val=""/>
      <w:lvlJc w:val="left"/>
      <w:pPr>
        <w:ind w:left="5385" w:hanging="360"/>
      </w:pPr>
      <w:rPr>
        <w:rFonts w:ascii="Symbol" w:hAnsi="Symbol" w:hint="default"/>
      </w:rPr>
    </w:lvl>
    <w:lvl w:ilvl="7" w:tplc="0C0A0003" w:tentative="1">
      <w:start w:val="1"/>
      <w:numFmt w:val="bullet"/>
      <w:lvlText w:val="o"/>
      <w:lvlJc w:val="left"/>
      <w:pPr>
        <w:ind w:left="6105" w:hanging="360"/>
      </w:pPr>
      <w:rPr>
        <w:rFonts w:ascii="Courier New" w:hAnsi="Courier New" w:cs="Courier New" w:hint="default"/>
      </w:rPr>
    </w:lvl>
    <w:lvl w:ilvl="8" w:tplc="0C0A0005" w:tentative="1">
      <w:start w:val="1"/>
      <w:numFmt w:val="bullet"/>
      <w:lvlText w:val=""/>
      <w:lvlJc w:val="left"/>
      <w:pPr>
        <w:ind w:left="6825" w:hanging="360"/>
      </w:pPr>
      <w:rPr>
        <w:rFonts w:ascii="Wingdings" w:hAnsi="Wingdings" w:hint="default"/>
      </w:r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AA9"/>
    <w:rsid w:val="00030B2E"/>
    <w:rsid w:val="00035EF1"/>
    <w:rsid w:val="00067F90"/>
    <w:rsid w:val="000A4359"/>
    <w:rsid w:val="000B51D8"/>
    <w:rsid w:val="000D7184"/>
    <w:rsid w:val="00152CD0"/>
    <w:rsid w:val="00182ECB"/>
    <w:rsid w:val="001A0522"/>
    <w:rsid w:val="00202B2C"/>
    <w:rsid w:val="00241325"/>
    <w:rsid w:val="002604BB"/>
    <w:rsid w:val="0029188B"/>
    <w:rsid w:val="002B31B1"/>
    <w:rsid w:val="002D3228"/>
    <w:rsid w:val="002D5DEF"/>
    <w:rsid w:val="002F6FB6"/>
    <w:rsid w:val="00303388"/>
    <w:rsid w:val="003038E0"/>
    <w:rsid w:val="00323605"/>
    <w:rsid w:val="003470DB"/>
    <w:rsid w:val="0035136F"/>
    <w:rsid w:val="00364264"/>
    <w:rsid w:val="0038396A"/>
    <w:rsid w:val="003B66D2"/>
    <w:rsid w:val="003C2D79"/>
    <w:rsid w:val="003D57CB"/>
    <w:rsid w:val="0044012A"/>
    <w:rsid w:val="00485624"/>
    <w:rsid w:val="00515643"/>
    <w:rsid w:val="00566EB7"/>
    <w:rsid w:val="005714A5"/>
    <w:rsid w:val="00571D9E"/>
    <w:rsid w:val="00597FA3"/>
    <w:rsid w:val="005B3309"/>
    <w:rsid w:val="005B777D"/>
    <w:rsid w:val="005F49DB"/>
    <w:rsid w:val="00670A99"/>
    <w:rsid w:val="006E336A"/>
    <w:rsid w:val="0074290E"/>
    <w:rsid w:val="00753275"/>
    <w:rsid w:val="00757EA2"/>
    <w:rsid w:val="00792C0D"/>
    <w:rsid w:val="007A0A91"/>
    <w:rsid w:val="007B2C61"/>
    <w:rsid w:val="00802D61"/>
    <w:rsid w:val="00834045"/>
    <w:rsid w:val="00841099"/>
    <w:rsid w:val="00852E71"/>
    <w:rsid w:val="00897A69"/>
    <w:rsid w:val="008C5F52"/>
    <w:rsid w:val="008F7211"/>
    <w:rsid w:val="00925C08"/>
    <w:rsid w:val="0097646E"/>
    <w:rsid w:val="00981F25"/>
    <w:rsid w:val="00987226"/>
    <w:rsid w:val="0099607C"/>
    <w:rsid w:val="00997C74"/>
    <w:rsid w:val="009F0AA9"/>
    <w:rsid w:val="00A07FCF"/>
    <w:rsid w:val="00A1016E"/>
    <w:rsid w:val="00A24B3B"/>
    <w:rsid w:val="00A97B08"/>
    <w:rsid w:val="00AF0E68"/>
    <w:rsid w:val="00B01EA5"/>
    <w:rsid w:val="00B02A2D"/>
    <w:rsid w:val="00B23CC0"/>
    <w:rsid w:val="00B266FE"/>
    <w:rsid w:val="00B66A19"/>
    <w:rsid w:val="00B85DB0"/>
    <w:rsid w:val="00B9525D"/>
    <w:rsid w:val="00BA63BF"/>
    <w:rsid w:val="00BF1336"/>
    <w:rsid w:val="00C17A12"/>
    <w:rsid w:val="00CB1074"/>
    <w:rsid w:val="00CB56F5"/>
    <w:rsid w:val="00CF2C35"/>
    <w:rsid w:val="00D05691"/>
    <w:rsid w:val="00D31ECC"/>
    <w:rsid w:val="00D37CC0"/>
    <w:rsid w:val="00D8236D"/>
    <w:rsid w:val="00D872C1"/>
    <w:rsid w:val="00D97211"/>
    <w:rsid w:val="00DC7B87"/>
    <w:rsid w:val="00DF11AB"/>
    <w:rsid w:val="00E207DD"/>
    <w:rsid w:val="00E20D4C"/>
    <w:rsid w:val="00E37AF1"/>
    <w:rsid w:val="00E447F1"/>
    <w:rsid w:val="00EA11A2"/>
    <w:rsid w:val="00EA75D0"/>
    <w:rsid w:val="00EF0229"/>
    <w:rsid w:val="00EF3ECF"/>
    <w:rsid w:val="00F549D4"/>
    <w:rsid w:val="00F60E0F"/>
    <w:rsid w:val="00FA0A4D"/>
    <w:rsid w:val="00FC76CB"/>
    <w:rsid w:val="00FE2685"/>
    <w:rsid w:val="00FF79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450B30-66CB-4D26-8B0E-7F8F952F9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AA9"/>
    <w:pPr>
      <w:spacing w:after="0" w:line="240" w:lineRule="auto"/>
    </w:pPr>
    <w:rPr>
      <w:rFonts w:eastAsia="MS Mincho" w:cs="Times New Roman"/>
      <w:szCs w:val="24"/>
      <w:lang w:eastAsia="es-ES"/>
    </w:rPr>
  </w:style>
  <w:style w:type="paragraph" w:styleId="Ttulo1">
    <w:name w:val="heading 1"/>
    <w:basedOn w:val="Normal"/>
    <w:next w:val="Normal"/>
    <w:link w:val="Ttulo1Car"/>
    <w:qFormat/>
    <w:rsid w:val="009F0AA9"/>
    <w:pPr>
      <w:keepNext/>
      <w:spacing w:line="360" w:lineRule="auto"/>
      <w:jc w:val="center"/>
      <w:outlineLvl w:val="0"/>
    </w:pPr>
    <w:rPr>
      <w:rFonts w:ascii="Verdana" w:hAnsi="Verdana" w:cs="Microsoft Sans Serif"/>
      <w:b/>
      <w:bCs/>
      <w:color w:val="333399"/>
      <w:sz w:val="20"/>
    </w:rPr>
  </w:style>
  <w:style w:type="paragraph" w:styleId="Ttulo2">
    <w:name w:val="heading 2"/>
    <w:basedOn w:val="Normal"/>
    <w:next w:val="Normal"/>
    <w:link w:val="Ttulo2Car"/>
    <w:qFormat/>
    <w:rsid w:val="009F0AA9"/>
    <w:pPr>
      <w:keepNext/>
      <w:spacing w:line="360" w:lineRule="auto"/>
      <w:jc w:val="both"/>
      <w:outlineLvl w:val="1"/>
    </w:pPr>
    <w:rPr>
      <w:rFonts w:ascii="Verdana" w:hAnsi="Verdana" w:cs="Microsoft Sans Serif"/>
      <w:b/>
      <w:bCs/>
      <w:color w:val="333399"/>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F0AA9"/>
    <w:rPr>
      <w:rFonts w:ascii="Verdana" w:eastAsia="MS Mincho" w:hAnsi="Verdana" w:cs="Microsoft Sans Serif"/>
      <w:b/>
      <w:bCs/>
      <w:color w:val="333399"/>
      <w:sz w:val="20"/>
      <w:szCs w:val="24"/>
      <w:lang w:eastAsia="es-ES"/>
    </w:rPr>
  </w:style>
  <w:style w:type="character" w:customStyle="1" w:styleId="Ttulo2Car">
    <w:name w:val="Título 2 Car"/>
    <w:basedOn w:val="Fuentedeprrafopredeter"/>
    <w:link w:val="Ttulo2"/>
    <w:rsid w:val="009F0AA9"/>
    <w:rPr>
      <w:rFonts w:ascii="Verdana" w:eastAsia="MS Mincho" w:hAnsi="Verdana" w:cs="Microsoft Sans Serif"/>
      <w:b/>
      <w:bCs/>
      <w:color w:val="333399"/>
      <w:sz w:val="20"/>
      <w:szCs w:val="24"/>
      <w:lang w:eastAsia="es-ES"/>
    </w:rPr>
  </w:style>
  <w:style w:type="paragraph" w:styleId="Textoindependiente">
    <w:name w:val="Body Text"/>
    <w:basedOn w:val="Normal"/>
    <w:link w:val="TextoindependienteCar"/>
    <w:semiHidden/>
    <w:rsid w:val="009F0AA9"/>
    <w:pPr>
      <w:spacing w:line="360" w:lineRule="auto"/>
      <w:jc w:val="center"/>
    </w:pPr>
    <w:rPr>
      <w:rFonts w:ascii="Verdana" w:hAnsi="Verdana"/>
      <w:sz w:val="20"/>
    </w:rPr>
  </w:style>
  <w:style w:type="character" w:customStyle="1" w:styleId="TextoindependienteCar">
    <w:name w:val="Texto independiente Car"/>
    <w:basedOn w:val="Fuentedeprrafopredeter"/>
    <w:link w:val="Textoindependiente"/>
    <w:semiHidden/>
    <w:rsid w:val="009F0AA9"/>
    <w:rPr>
      <w:rFonts w:ascii="Verdana" w:eastAsia="MS Mincho" w:hAnsi="Verdana" w:cs="Times New Roman"/>
      <w:sz w:val="20"/>
      <w:szCs w:val="24"/>
      <w:lang w:eastAsia="es-ES"/>
    </w:rPr>
  </w:style>
  <w:style w:type="paragraph" w:styleId="Sangradetextonormal">
    <w:name w:val="Body Text Indent"/>
    <w:basedOn w:val="Normal"/>
    <w:link w:val="SangradetextonormalCar"/>
    <w:rsid w:val="009F0AA9"/>
    <w:pPr>
      <w:spacing w:line="360" w:lineRule="auto"/>
      <w:ind w:firstLine="720"/>
      <w:jc w:val="both"/>
    </w:pPr>
    <w:rPr>
      <w:rFonts w:ascii="Verdana" w:hAnsi="Verdana"/>
      <w:sz w:val="20"/>
    </w:rPr>
  </w:style>
  <w:style w:type="character" w:customStyle="1" w:styleId="SangradetextonormalCar">
    <w:name w:val="Sangría de texto normal Car"/>
    <w:basedOn w:val="Fuentedeprrafopredeter"/>
    <w:link w:val="Sangradetextonormal"/>
    <w:rsid w:val="009F0AA9"/>
    <w:rPr>
      <w:rFonts w:ascii="Verdana" w:eastAsia="MS Mincho" w:hAnsi="Verdana" w:cs="Times New Roman"/>
      <w:sz w:val="20"/>
      <w:szCs w:val="24"/>
      <w:lang w:eastAsia="es-ES"/>
    </w:rPr>
  </w:style>
  <w:style w:type="paragraph" w:styleId="Sangra3detindependiente">
    <w:name w:val="Body Text Indent 3"/>
    <w:basedOn w:val="Normal"/>
    <w:link w:val="Sangra3detindependienteCar"/>
    <w:semiHidden/>
    <w:rsid w:val="009F0AA9"/>
    <w:pPr>
      <w:spacing w:line="360" w:lineRule="auto"/>
      <w:ind w:firstLine="696"/>
      <w:jc w:val="center"/>
    </w:pPr>
    <w:rPr>
      <w:rFonts w:ascii="Verdana" w:hAnsi="Verdana"/>
      <w:b/>
      <w:bCs/>
      <w:color w:val="333399"/>
      <w:sz w:val="22"/>
    </w:rPr>
  </w:style>
  <w:style w:type="character" w:customStyle="1" w:styleId="Sangra3detindependienteCar">
    <w:name w:val="Sangría 3 de t. independiente Car"/>
    <w:basedOn w:val="Fuentedeprrafopredeter"/>
    <w:link w:val="Sangra3detindependiente"/>
    <w:semiHidden/>
    <w:rsid w:val="009F0AA9"/>
    <w:rPr>
      <w:rFonts w:ascii="Verdana" w:eastAsia="MS Mincho" w:hAnsi="Verdana" w:cs="Times New Roman"/>
      <w:b/>
      <w:bCs/>
      <w:color w:val="333399"/>
      <w:sz w:val="22"/>
      <w:szCs w:val="24"/>
      <w:lang w:eastAsia="es-ES"/>
    </w:rPr>
  </w:style>
  <w:style w:type="paragraph" w:styleId="Textodebloque">
    <w:name w:val="Block Text"/>
    <w:basedOn w:val="Normal"/>
    <w:semiHidden/>
    <w:rsid w:val="009F0AA9"/>
    <w:pPr>
      <w:tabs>
        <w:tab w:val="left" w:pos="0"/>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spacing w:after="120" w:line="240" w:lineRule="atLeast"/>
      <w:ind w:left="423" w:right="872" w:firstLine="995"/>
      <w:jc w:val="both"/>
    </w:pPr>
    <w:rPr>
      <w:rFonts w:ascii="Arial" w:hAnsi="Arial" w:cs="Arial"/>
      <w:color w:val="000000"/>
      <w:sz w:val="20"/>
    </w:rPr>
  </w:style>
  <w:style w:type="paragraph" w:styleId="NormalWeb">
    <w:name w:val="Normal (Web)"/>
    <w:basedOn w:val="Normal"/>
    <w:uiPriority w:val="99"/>
    <w:rsid w:val="009F0AA9"/>
    <w:pPr>
      <w:spacing w:line="360" w:lineRule="auto"/>
      <w:ind w:left="528" w:right="71" w:firstLine="600"/>
      <w:jc w:val="both"/>
    </w:pPr>
    <w:rPr>
      <w:rFonts w:ascii="Verdana" w:hAnsi="Verdana" w:cs="Arial"/>
      <w:sz w:val="20"/>
    </w:rPr>
  </w:style>
  <w:style w:type="character" w:styleId="nfasis">
    <w:name w:val="Emphasis"/>
    <w:basedOn w:val="Fuentedeprrafopredeter"/>
    <w:qFormat/>
    <w:rsid w:val="009F0AA9"/>
    <w:rPr>
      <w:i/>
      <w:iCs/>
    </w:rPr>
  </w:style>
  <w:style w:type="paragraph" w:styleId="Textonotapie">
    <w:name w:val="footnote text"/>
    <w:aliases w:val=" Car"/>
    <w:basedOn w:val="Normal"/>
    <w:link w:val="TextonotapieCar"/>
    <w:rsid w:val="009F0AA9"/>
    <w:rPr>
      <w:sz w:val="20"/>
      <w:szCs w:val="20"/>
    </w:rPr>
  </w:style>
  <w:style w:type="character" w:customStyle="1" w:styleId="TextonotapieCar">
    <w:name w:val="Texto nota pie Car"/>
    <w:aliases w:val=" Car Car"/>
    <w:basedOn w:val="Fuentedeprrafopredeter"/>
    <w:link w:val="Textonotapie"/>
    <w:rsid w:val="009F0AA9"/>
    <w:rPr>
      <w:rFonts w:eastAsia="MS Mincho" w:cs="Times New Roman"/>
      <w:sz w:val="20"/>
      <w:szCs w:val="20"/>
      <w:lang w:eastAsia="es-ES"/>
    </w:rPr>
  </w:style>
  <w:style w:type="character" w:styleId="Refdenotaalpie">
    <w:name w:val="footnote reference"/>
    <w:basedOn w:val="Fuentedeprrafopredeter"/>
    <w:semiHidden/>
    <w:rsid w:val="009F0AA9"/>
    <w:rPr>
      <w:vertAlign w:val="superscript"/>
    </w:rPr>
  </w:style>
  <w:style w:type="paragraph" w:customStyle="1" w:styleId="VERDANNNNNNNNNNAAAAAAAAAAAA">
    <w:name w:val="VERDANNNNNNNNNNAAAAAAAAAAAA"/>
    <w:basedOn w:val="Normal"/>
    <w:link w:val="VERDANNNNNNNNNNAAAAAAAAAAAACar"/>
    <w:qFormat/>
    <w:rsid w:val="009F0AA9"/>
    <w:pPr>
      <w:spacing w:line="360" w:lineRule="auto"/>
      <w:ind w:firstLine="709"/>
      <w:jc w:val="both"/>
    </w:pPr>
    <w:rPr>
      <w:rFonts w:ascii="Verdana" w:hAnsi="Verdana"/>
      <w:sz w:val="20"/>
    </w:rPr>
  </w:style>
  <w:style w:type="character" w:customStyle="1" w:styleId="VERDANNNNNNNNNNAAAAAAAAAAAACar">
    <w:name w:val="VERDANNNNNNNNNNAAAAAAAAAAAA Car"/>
    <w:basedOn w:val="Fuentedeprrafopredeter"/>
    <w:link w:val="VERDANNNNNNNNNNAAAAAAAAAAAA"/>
    <w:rsid w:val="009F0AA9"/>
    <w:rPr>
      <w:rFonts w:ascii="Verdana" w:eastAsia="MS Mincho" w:hAnsi="Verdana" w:cs="Times New Roman"/>
      <w:sz w:val="20"/>
      <w:szCs w:val="24"/>
      <w:lang w:eastAsia="es-ES"/>
    </w:rPr>
  </w:style>
  <w:style w:type="paragraph" w:styleId="Prrafodelista">
    <w:name w:val="List Paragraph"/>
    <w:basedOn w:val="Normal"/>
    <w:uiPriority w:val="34"/>
    <w:qFormat/>
    <w:rsid w:val="00852E71"/>
    <w:pPr>
      <w:ind w:left="720"/>
      <w:contextualSpacing/>
    </w:pPr>
  </w:style>
  <w:style w:type="paragraph" w:styleId="Textosinformato">
    <w:name w:val="Plain Text"/>
    <w:basedOn w:val="Normal"/>
    <w:link w:val="TextosinformatoCar"/>
    <w:rsid w:val="00182ECB"/>
    <w:rPr>
      <w:rFonts w:ascii="Courier New" w:eastAsia="Times New Roman" w:hAnsi="Courier New"/>
      <w:sz w:val="20"/>
      <w:szCs w:val="20"/>
    </w:rPr>
  </w:style>
  <w:style w:type="character" w:customStyle="1" w:styleId="TextosinformatoCar">
    <w:name w:val="Texto sin formato Car"/>
    <w:basedOn w:val="Fuentedeprrafopredeter"/>
    <w:link w:val="Textosinformato"/>
    <w:rsid w:val="00182ECB"/>
    <w:rPr>
      <w:rFonts w:ascii="Courier New" w:eastAsia="Times New Roman" w:hAnsi="Courier New" w:cs="Times New Roman"/>
      <w:sz w:val="20"/>
      <w:szCs w:val="20"/>
      <w:lang w:eastAsia="es-ES"/>
    </w:rPr>
  </w:style>
  <w:style w:type="paragraph" w:styleId="Encabezado">
    <w:name w:val="header"/>
    <w:basedOn w:val="Normal"/>
    <w:link w:val="EncabezadoCar"/>
    <w:uiPriority w:val="99"/>
    <w:semiHidden/>
    <w:unhideWhenUsed/>
    <w:rsid w:val="008F7211"/>
    <w:pPr>
      <w:tabs>
        <w:tab w:val="center" w:pos="4252"/>
        <w:tab w:val="right" w:pos="8504"/>
      </w:tabs>
    </w:pPr>
  </w:style>
  <w:style w:type="character" w:customStyle="1" w:styleId="EncabezadoCar">
    <w:name w:val="Encabezado Car"/>
    <w:basedOn w:val="Fuentedeprrafopredeter"/>
    <w:link w:val="Encabezado"/>
    <w:uiPriority w:val="99"/>
    <w:semiHidden/>
    <w:rsid w:val="008F7211"/>
    <w:rPr>
      <w:rFonts w:eastAsia="MS Mincho" w:cs="Times New Roman"/>
      <w:szCs w:val="24"/>
      <w:lang w:eastAsia="es-ES"/>
    </w:rPr>
  </w:style>
  <w:style w:type="paragraph" w:styleId="Piedepgina">
    <w:name w:val="footer"/>
    <w:basedOn w:val="Normal"/>
    <w:link w:val="PiedepginaCar"/>
    <w:uiPriority w:val="99"/>
    <w:unhideWhenUsed/>
    <w:rsid w:val="008F7211"/>
    <w:pPr>
      <w:tabs>
        <w:tab w:val="center" w:pos="4252"/>
        <w:tab w:val="right" w:pos="8504"/>
      </w:tabs>
    </w:pPr>
  </w:style>
  <w:style w:type="character" w:customStyle="1" w:styleId="PiedepginaCar">
    <w:name w:val="Pie de página Car"/>
    <w:basedOn w:val="Fuentedeprrafopredeter"/>
    <w:link w:val="Piedepgina"/>
    <w:uiPriority w:val="99"/>
    <w:rsid w:val="008F7211"/>
    <w:rPr>
      <w:rFonts w:eastAsia="MS Mincho" w:cs="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2953</Words>
  <Characters>16247</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ayuntamiento de lietor</Company>
  <LinksUpToDate>false</LinksUpToDate>
  <CharactersWithSpaces>19162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administrativo</dc:creator>
  <cp:keywords/>
  <dc:description/>
  <cp:lastModifiedBy>ascension tobajas lafuente</cp:lastModifiedBy>
  <cp:revision>4</cp:revision>
  <cp:lastPrinted>2019-06-03T10:15:00Z</cp:lastPrinted>
  <dcterms:created xsi:type="dcterms:W3CDTF">2019-06-03T16:07:00Z</dcterms:created>
  <dcterms:modified xsi:type="dcterms:W3CDTF">2019-06-03T16:07:00Z</dcterms:modified>
</cp:coreProperties>
</file>