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5D" w:rsidRDefault="008208C6" w:rsidP="002357F7">
      <w:pPr>
        <w:pStyle w:val="Estndar"/>
        <w:tabs>
          <w:tab w:val="left" w:pos="720"/>
          <w:tab w:val="left" w:pos="1125"/>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b/>
          <w:sz w:val="28"/>
        </w:rPr>
        <w:tab/>
      </w:r>
      <w:r>
        <w:rPr>
          <w:b/>
          <w:sz w:val="28"/>
        </w:rPr>
        <w:tab/>
        <w:t>I</w:t>
      </w:r>
      <w:r w:rsidR="000F565D">
        <w:rPr>
          <w:rFonts w:ascii="Arial Black" w:hAnsi="Arial Black"/>
          <w:b/>
          <w:sz w:val="22"/>
        </w:rPr>
        <w:t>NFORMACIÓN PÚBLICA DE OFERTA DE EMPLEO</w:t>
      </w:r>
      <w:r>
        <w:rPr>
          <w:rFonts w:ascii="Arial Black" w:hAnsi="Arial Black"/>
          <w:b/>
          <w:sz w:val="22"/>
        </w:rPr>
        <w:t xml:space="preserve"> PROGRAMA COLABORATIVO </w:t>
      </w:r>
      <w:r w:rsidR="002357F7">
        <w:rPr>
          <w:rFonts w:ascii="Arial Black" w:hAnsi="Arial Black"/>
          <w:b/>
          <w:sz w:val="22"/>
        </w:rPr>
        <w:t>Jarandilla Natural</w:t>
      </w:r>
    </w:p>
    <w:tbl>
      <w:tblPr>
        <w:tblW w:w="0" w:type="auto"/>
        <w:jc w:val="center"/>
        <w:tblInd w:w="1" w:type="dxa"/>
        <w:tblBorders>
          <w:top w:val="single" w:sz="8"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CellMar>
          <w:left w:w="51" w:type="dxa"/>
          <w:right w:w="51" w:type="dxa"/>
        </w:tblCellMar>
        <w:tblLook w:val="0000"/>
      </w:tblPr>
      <w:tblGrid>
        <w:gridCol w:w="2836"/>
        <w:gridCol w:w="5245"/>
        <w:gridCol w:w="283"/>
        <w:gridCol w:w="4853"/>
        <w:gridCol w:w="1071"/>
      </w:tblGrid>
      <w:tr w:rsidR="000F565D">
        <w:tblPrEx>
          <w:tblCellMar>
            <w:top w:w="0" w:type="dxa"/>
            <w:bottom w:w="0" w:type="dxa"/>
          </w:tblCellMar>
        </w:tblPrEx>
        <w:trPr>
          <w:trHeight w:val="298"/>
          <w:jc w:val="center"/>
        </w:trPr>
        <w:tc>
          <w:tcPr>
            <w:tcW w:w="2836" w:type="dxa"/>
            <w:tcBorders>
              <w:top w:val="single" w:sz="8" w:space="0" w:color="000000"/>
              <w:left w:val="single" w:sz="8" w:space="0" w:color="000000"/>
              <w:bottom w:val="single" w:sz="6" w:space="0" w:color="000000"/>
              <w:right w:val="single" w:sz="6" w:space="0" w:color="000000"/>
            </w:tcBorders>
            <w:tcMar>
              <w:left w:w="85" w:type="dxa"/>
              <w:right w:w="85" w:type="dxa"/>
            </w:tcMar>
            <w:vAlign w:val="center"/>
          </w:tcPr>
          <w:p w:rsidR="000F565D" w:rsidRDefault="000F565D">
            <w:pPr>
              <w:pStyle w:val="Textopredeterminado"/>
              <w:rPr>
                <w:rFonts w:ascii="Arial" w:hAnsi="Arial"/>
                <w:sz w:val="20"/>
              </w:rPr>
            </w:pPr>
            <w:r>
              <w:rPr>
                <w:rFonts w:ascii="Arial" w:hAnsi="Arial"/>
                <w:b/>
                <w:sz w:val="20"/>
              </w:rPr>
              <w:t>DENOMINACIÓN  :</w:t>
            </w:r>
          </w:p>
        </w:tc>
        <w:tc>
          <w:tcPr>
            <w:tcW w:w="5245" w:type="dxa"/>
            <w:tcBorders>
              <w:top w:val="single" w:sz="8" w:space="0" w:color="000000"/>
              <w:left w:val="single" w:sz="6" w:space="0" w:color="000000"/>
              <w:bottom w:val="single" w:sz="6" w:space="0" w:color="000000"/>
              <w:right w:val="single" w:sz="8" w:space="0" w:color="000000"/>
            </w:tcBorders>
            <w:vAlign w:val="center"/>
          </w:tcPr>
          <w:p w:rsidR="000F565D" w:rsidRPr="006C6A25" w:rsidRDefault="008208C6">
            <w:pPr>
              <w:pStyle w:val="Textopredeterminado"/>
              <w:rPr>
                <w:rFonts w:ascii="Arial" w:hAnsi="Arial"/>
                <w:b/>
                <w:bCs/>
                <w:sz w:val="20"/>
              </w:rPr>
            </w:pPr>
            <w:r>
              <w:rPr>
                <w:rFonts w:ascii="Arial" w:hAnsi="Arial" w:cs="Arial"/>
                <w:b/>
                <w:sz w:val="20"/>
              </w:rPr>
              <w:t>JARANDILLA NATURAL</w:t>
            </w:r>
          </w:p>
        </w:tc>
        <w:tc>
          <w:tcPr>
            <w:tcW w:w="283" w:type="dxa"/>
            <w:tcBorders>
              <w:top w:val="nil"/>
              <w:left w:val="nil"/>
              <w:bottom w:val="nil"/>
              <w:right w:val="single" w:sz="8" w:space="0" w:color="000000"/>
            </w:tcBorders>
            <w:vAlign w:val="center"/>
          </w:tcPr>
          <w:p w:rsidR="000F565D" w:rsidRDefault="000F565D">
            <w:pPr>
              <w:pStyle w:val="Textopredeterminado"/>
              <w:rPr>
                <w:rFonts w:ascii="Arial" w:hAnsi="Arial"/>
                <w:sz w:val="20"/>
              </w:rPr>
            </w:pPr>
          </w:p>
        </w:tc>
        <w:tc>
          <w:tcPr>
            <w:tcW w:w="4853" w:type="dxa"/>
            <w:tcBorders>
              <w:top w:val="single" w:sz="8" w:space="0" w:color="000000"/>
              <w:left w:val="single" w:sz="8" w:space="0" w:color="000000"/>
              <w:bottom w:val="single" w:sz="4" w:space="0" w:color="000000"/>
              <w:right w:val="single" w:sz="4" w:space="0" w:color="000000"/>
            </w:tcBorders>
            <w:vAlign w:val="center"/>
          </w:tcPr>
          <w:p w:rsidR="000F565D" w:rsidRDefault="000F565D">
            <w:pPr>
              <w:pStyle w:val="Textopredeterminado"/>
              <w:jc w:val="center"/>
              <w:rPr>
                <w:rFonts w:ascii="Arial" w:hAnsi="Arial"/>
                <w:sz w:val="20"/>
              </w:rPr>
            </w:pPr>
            <w:r>
              <w:rPr>
                <w:rFonts w:ascii="Arial" w:hAnsi="Arial"/>
                <w:b/>
                <w:sz w:val="20"/>
              </w:rPr>
              <w:t>TALLERES</w:t>
            </w:r>
          </w:p>
        </w:tc>
        <w:tc>
          <w:tcPr>
            <w:tcW w:w="1071" w:type="dxa"/>
            <w:tcBorders>
              <w:top w:val="single" w:sz="8" w:space="0" w:color="000000"/>
              <w:left w:val="single" w:sz="4" w:space="0" w:color="000000"/>
              <w:bottom w:val="single" w:sz="4" w:space="0" w:color="000000"/>
              <w:right w:val="single" w:sz="8" w:space="0" w:color="000000"/>
            </w:tcBorders>
            <w:vAlign w:val="center"/>
          </w:tcPr>
          <w:p w:rsidR="000F565D" w:rsidRDefault="000F565D">
            <w:pPr>
              <w:pStyle w:val="Textopredeterminado"/>
              <w:jc w:val="center"/>
              <w:rPr>
                <w:rFonts w:ascii="Arial" w:hAnsi="Arial"/>
                <w:sz w:val="20"/>
              </w:rPr>
            </w:pPr>
            <w:r>
              <w:rPr>
                <w:rFonts w:ascii="Arial" w:hAnsi="Arial"/>
                <w:b/>
                <w:sz w:val="16"/>
              </w:rPr>
              <w:t>Nº PLAZAS</w:t>
            </w:r>
          </w:p>
        </w:tc>
      </w:tr>
      <w:tr w:rsidR="000F565D">
        <w:tblPrEx>
          <w:tblBorders>
            <w:top w:val="single" w:sz="4" w:space="0" w:color="000000"/>
          </w:tblBorders>
          <w:tblCellMar>
            <w:top w:w="0" w:type="dxa"/>
            <w:left w:w="0" w:type="dxa"/>
            <w:bottom w:w="0" w:type="dxa"/>
            <w:right w:w="0" w:type="dxa"/>
          </w:tblCellMar>
        </w:tblPrEx>
        <w:trPr>
          <w:cantSplit/>
          <w:trHeight w:val="298"/>
          <w:jc w:val="center"/>
        </w:trPr>
        <w:tc>
          <w:tcPr>
            <w:tcW w:w="2836" w:type="dxa"/>
            <w:tcBorders>
              <w:top w:val="single" w:sz="6" w:space="0" w:color="000000"/>
              <w:left w:val="single" w:sz="8" w:space="0" w:color="000000"/>
              <w:bottom w:val="single" w:sz="6" w:space="0" w:color="000000"/>
              <w:right w:val="single" w:sz="6" w:space="0" w:color="000000"/>
            </w:tcBorders>
            <w:tcMar>
              <w:left w:w="85" w:type="dxa"/>
              <w:right w:w="85" w:type="dxa"/>
            </w:tcMar>
            <w:vAlign w:val="center"/>
          </w:tcPr>
          <w:p w:rsidR="000F565D" w:rsidRDefault="000F565D">
            <w:pPr>
              <w:pStyle w:val="Textopredeterminado"/>
              <w:rPr>
                <w:rFonts w:ascii="Arial" w:hAnsi="Arial"/>
                <w:sz w:val="20"/>
              </w:rPr>
            </w:pPr>
            <w:r>
              <w:rPr>
                <w:rFonts w:ascii="Arial" w:hAnsi="Arial"/>
                <w:b/>
                <w:sz w:val="20"/>
              </w:rPr>
              <w:t>UBICACIÓN TE:</w:t>
            </w:r>
          </w:p>
        </w:tc>
        <w:tc>
          <w:tcPr>
            <w:tcW w:w="5245" w:type="dxa"/>
            <w:tcBorders>
              <w:top w:val="single" w:sz="6" w:space="0" w:color="000000"/>
              <w:left w:val="single" w:sz="6" w:space="0" w:color="000000"/>
              <w:bottom w:val="single" w:sz="6" w:space="0" w:color="000000"/>
              <w:right w:val="single" w:sz="4" w:space="0" w:color="000000"/>
            </w:tcBorders>
            <w:vAlign w:val="center"/>
          </w:tcPr>
          <w:p w:rsidR="000F565D" w:rsidRDefault="008208C6" w:rsidP="00C358FA">
            <w:pPr>
              <w:pStyle w:val="Textopredeterminado"/>
              <w:rPr>
                <w:rFonts w:ascii="Arial" w:hAnsi="Arial"/>
                <w:b/>
                <w:bCs/>
                <w:sz w:val="20"/>
              </w:rPr>
            </w:pPr>
            <w:r>
              <w:rPr>
                <w:rFonts w:ascii="Arial" w:hAnsi="Arial"/>
                <w:b/>
                <w:bCs/>
                <w:sz w:val="20"/>
              </w:rPr>
              <w:t xml:space="preserve"> JARANDILLA </w:t>
            </w:r>
            <w:r w:rsidR="00C358FA">
              <w:rPr>
                <w:rFonts w:ascii="Arial" w:hAnsi="Arial"/>
                <w:b/>
                <w:bCs/>
                <w:sz w:val="20"/>
              </w:rPr>
              <w:t>D</w:t>
            </w:r>
            <w:r w:rsidR="00A9483A">
              <w:rPr>
                <w:rFonts w:ascii="Arial" w:hAnsi="Arial"/>
                <w:b/>
                <w:bCs/>
                <w:sz w:val="20"/>
              </w:rPr>
              <w:t xml:space="preserve">E LA VERA </w:t>
            </w:r>
          </w:p>
        </w:tc>
        <w:tc>
          <w:tcPr>
            <w:tcW w:w="283" w:type="dxa"/>
            <w:tcBorders>
              <w:top w:val="nil"/>
              <w:left w:val="single" w:sz="8" w:space="0" w:color="000000"/>
              <w:bottom w:val="nil"/>
              <w:right w:val="single" w:sz="8" w:space="0" w:color="000000"/>
            </w:tcBorders>
            <w:vAlign w:val="center"/>
          </w:tcPr>
          <w:p w:rsidR="000F565D" w:rsidRDefault="000F565D">
            <w:pPr>
              <w:pStyle w:val="Textopredeterminado"/>
              <w:rPr>
                <w:rFonts w:ascii="Arial" w:hAnsi="Arial"/>
                <w:sz w:val="20"/>
              </w:rPr>
            </w:pPr>
          </w:p>
        </w:tc>
        <w:tc>
          <w:tcPr>
            <w:tcW w:w="4853" w:type="dxa"/>
            <w:vMerge w:val="restart"/>
            <w:tcBorders>
              <w:top w:val="single" w:sz="4" w:space="0" w:color="000000"/>
              <w:left w:val="single" w:sz="8" w:space="0" w:color="000000"/>
              <w:right w:val="single" w:sz="4" w:space="0" w:color="000000"/>
            </w:tcBorders>
            <w:tcMar>
              <w:left w:w="85" w:type="dxa"/>
            </w:tcMar>
            <w:vAlign w:val="center"/>
          </w:tcPr>
          <w:p w:rsidR="000F565D" w:rsidRDefault="00EE053F" w:rsidP="005C6D6A">
            <w:pPr>
              <w:pStyle w:val="Textopredeterminado"/>
              <w:rPr>
                <w:rFonts w:ascii="Arial" w:hAnsi="Arial"/>
                <w:b/>
                <w:bCs/>
                <w:sz w:val="20"/>
                <w:lang w:val="es-ES"/>
              </w:rPr>
            </w:pPr>
            <w:r>
              <w:rPr>
                <w:rFonts w:ascii="Arial" w:hAnsi="Arial"/>
                <w:b/>
                <w:bCs/>
                <w:sz w:val="20"/>
                <w:lang w:val="es-ES"/>
              </w:rPr>
              <w:t>INTERPRETACION Y EDUCACIÓN MEDIOAMBIENTAL</w:t>
            </w:r>
            <w:r w:rsidR="001E2DBF">
              <w:rPr>
                <w:rFonts w:ascii="Arial" w:hAnsi="Arial"/>
                <w:b/>
                <w:bCs/>
                <w:sz w:val="20"/>
                <w:lang w:val="es-ES"/>
              </w:rPr>
              <w:t>.</w:t>
            </w:r>
          </w:p>
          <w:p w:rsidR="001E2DBF" w:rsidRDefault="001E2DBF" w:rsidP="005C6D6A">
            <w:pPr>
              <w:pStyle w:val="Textopredeterminado"/>
              <w:rPr>
                <w:rFonts w:ascii="Arial" w:hAnsi="Arial"/>
                <w:b/>
                <w:bCs/>
                <w:sz w:val="20"/>
                <w:lang w:val="es-ES"/>
              </w:rPr>
            </w:pPr>
            <w:r>
              <w:rPr>
                <w:rFonts w:ascii="Arial" w:hAnsi="Arial"/>
                <w:b/>
                <w:bCs/>
                <w:sz w:val="20"/>
                <w:lang w:val="es-ES"/>
              </w:rPr>
              <w:t>Certificado de Profesionalidad nivel 3</w:t>
            </w:r>
          </w:p>
        </w:tc>
        <w:tc>
          <w:tcPr>
            <w:tcW w:w="1071" w:type="dxa"/>
            <w:vMerge w:val="restart"/>
            <w:tcBorders>
              <w:top w:val="single" w:sz="4" w:space="0" w:color="000000"/>
              <w:left w:val="single" w:sz="4" w:space="0" w:color="000000"/>
              <w:right w:val="single" w:sz="8" w:space="0" w:color="000000"/>
            </w:tcBorders>
            <w:tcMar>
              <w:left w:w="85" w:type="dxa"/>
            </w:tcMar>
            <w:vAlign w:val="center"/>
          </w:tcPr>
          <w:p w:rsidR="000F565D" w:rsidRDefault="00EE053F">
            <w:pPr>
              <w:pStyle w:val="Textopredeterminado"/>
              <w:rPr>
                <w:rFonts w:ascii="Arial" w:hAnsi="Arial"/>
                <w:b/>
                <w:bCs/>
                <w:sz w:val="20"/>
              </w:rPr>
            </w:pPr>
            <w:r>
              <w:rPr>
                <w:rFonts w:ascii="Arial" w:hAnsi="Arial"/>
                <w:b/>
                <w:bCs/>
                <w:sz w:val="20"/>
              </w:rPr>
              <w:t>10</w:t>
            </w:r>
          </w:p>
        </w:tc>
      </w:tr>
      <w:tr w:rsidR="000F565D">
        <w:tblPrEx>
          <w:tblBorders>
            <w:top w:val="single" w:sz="4" w:space="0" w:color="000000"/>
          </w:tblBorders>
          <w:tblCellMar>
            <w:top w:w="0" w:type="dxa"/>
            <w:bottom w:w="0" w:type="dxa"/>
          </w:tblCellMar>
        </w:tblPrEx>
        <w:trPr>
          <w:cantSplit/>
          <w:trHeight w:val="298"/>
          <w:jc w:val="center"/>
        </w:trPr>
        <w:tc>
          <w:tcPr>
            <w:tcW w:w="2836" w:type="dxa"/>
            <w:tcBorders>
              <w:top w:val="single" w:sz="6" w:space="0" w:color="000000"/>
              <w:left w:val="single" w:sz="8" w:space="0" w:color="000000"/>
              <w:bottom w:val="single" w:sz="6" w:space="0" w:color="000000"/>
              <w:right w:val="single" w:sz="6" w:space="0" w:color="000000"/>
            </w:tcBorders>
            <w:tcMar>
              <w:left w:w="85" w:type="dxa"/>
              <w:right w:w="85" w:type="dxa"/>
            </w:tcMar>
            <w:vAlign w:val="center"/>
          </w:tcPr>
          <w:p w:rsidR="000F565D" w:rsidRDefault="000F565D">
            <w:pPr>
              <w:pStyle w:val="Textopredeterminado"/>
              <w:rPr>
                <w:rFonts w:ascii="Arial" w:hAnsi="Arial"/>
                <w:sz w:val="20"/>
              </w:rPr>
            </w:pPr>
            <w:r>
              <w:rPr>
                <w:rFonts w:ascii="Arial" w:hAnsi="Arial"/>
                <w:b/>
                <w:sz w:val="20"/>
              </w:rPr>
              <w:t>F. PREVISTA INICIO  :</w:t>
            </w:r>
          </w:p>
        </w:tc>
        <w:tc>
          <w:tcPr>
            <w:tcW w:w="5245" w:type="dxa"/>
            <w:tcBorders>
              <w:top w:val="single" w:sz="6" w:space="0" w:color="000000"/>
              <w:left w:val="single" w:sz="6" w:space="0" w:color="000000"/>
              <w:bottom w:val="single" w:sz="6" w:space="0" w:color="000000"/>
              <w:right w:val="single" w:sz="8" w:space="0" w:color="000000"/>
            </w:tcBorders>
            <w:vAlign w:val="center"/>
          </w:tcPr>
          <w:p w:rsidR="000F565D" w:rsidRDefault="008208C6">
            <w:pPr>
              <w:pStyle w:val="Textopredeterminado"/>
              <w:rPr>
                <w:rFonts w:ascii="Arial" w:hAnsi="Arial"/>
                <w:b/>
                <w:bCs/>
                <w:sz w:val="20"/>
              </w:rPr>
            </w:pPr>
            <w:r>
              <w:rPr>
                <w:rFonts w:ascii="Arial" w:hAnsi="Arial"/>
                <w:b/>
                <w:bCs/>
                <w:sz w:val="20"/>
              </w:rPr>
              <w:t>1 DE ABRIL DE 2019</w:t>
            </w:r>
          </w:p>
        </w:tc>
        <w:tc>
          <w:tcPr>
            <w:tcW w:w="283" w:type="dxa"/>
            <w:tcBorders>
              <w:top w:val="nil"/>
              <w:left w:val="single" w:sz="8" w:space="0" w:color="000000"/>
              <w:bottom w:val="nil"/>
              <w:right w:val="single" w:sz="8" w:space="0" w:color="000000"/>
            </w:tcBorders>
            <w:vAlign w:val="center"/>
          </w:tcPr>
          <w:p w:rsidR="000F565D" w:rsidRDefault="000F565D">
            <w:pPr>
              <w:pStyle w:val="Textopredeterminado"/>
              <w:rPr>
                <w:rFonts w:ascii="Arial" w:hAnsi="Arial"/>
                <w:sz w:val="20"/>
              </w:rPr>
            </w:pPr>
          </w:p>
        </w:tc>
        <w:tc>
          <w:tcPr>
            <w:tcW w:w="4853" w:type="dxa"/>
            <w:vMerge/>
            <w:tcBorders>
              <w:left w:val="single" w:sz="8" w:space="0" w:color="000000"/>
              <w:right w:val="single" w:sz="4" w:space="0" w:color="000000"/>
            </w:tcBorders>
            <w:tcMar>
              <w:left w:w="85" w:type="dxa"/>
            </w:tcMar>
            <w:vAlign w:val="center"/>
          </w:tcPr>
          <w:p w:rsidR="000F565D" w:rsidRDefault="000F565D">
            <w:pPr>
              <w:pStyle w:val="Textopredeterminado"/>
              <w:rPr>
                <w:rFonts w:ascii="Arial" w:hAnsi="Arial"/>
                <w:b/>
                <w:sz w:val="20"/>
              </w:rPr>
            </w:pPr>
          </w:p>
        </w:tc>
        <w:tc>
          <w:tcPr>
            <w:tcW w:w="1071" w:type="dxa"/>
            <w:vMerge/>
            <w:tcBorders>
              <w:left w:val="single" w:sz="4" w:space="0" w:color="000000"/>
              <w:right w:val="single" w:sz="8" w:space="0" w:color="000000"/>
            </w:tcBorders>
            <w:tcMar>
              <w:left w:w="85" w:type="dxa"/>
            </w:tcMar>
            <w:vAlign w:val="center"/>
          </w:tcPr>
          <w:p w:rsidR="000F565D" w:rsidRDefault="000F565D">
            <w:pPr>
              <w:pStyle w:val="Textopredeterminado"/>
              <w:rPr>
                <w:rFonts w:ascii="Arial" w:hAnsi="Arial"/>
                <w:b/>
                <w:bCs/>
                <w:sz w:val="20"/>
              </w:rPr>
            </w:pPr>
          </w:p>
        </w:tc>
      </w:tr>
      <w:tr w:rsidR="000F565D">
        <w:tblPrEx>
          <w:tblBorders>
            <w:top w:val="single" w:sz="4" w:space="0" w:color="000000"/>
          </w:tblBorders>
          <w:tblCellMar>
            <w:top w:w="0" w:type="dxa"/>
            <w:bottom w:w="0" w:type="dxa"/>
          </w:tblCellMar>
        </w:tblPrEx>
        <w:trPr>
          <w:cantSplit/>
          <w:trHeight w:val="298"/>
          <w:jc w:val="center"/>
        </w:trPr>
        <w:tc>
          <w:tcPr>
            <w:tcW w:w="2836" w:type="dxa"/>
            <w:tcBorders>
              <w:top w:val="single" w:sz="6" w:space="0" w:color="000000"/>
              <w:left w:val="single" w:sz="8" w:space="0" w:color="000000"/>
              <w:bottom w:val="single" w:sz="6" w:space="0" w:color="000000"/>
              <w:right w:val="single" w:sz="6" w:space="0" w:color="000000"/>
            </w:tcBorders>
            <w:tcMar>
              <w:left w:w="85" w:type="dxa"/>
              <w:right w:w="85" w:type="dxa"/>
            </w:tcMar>
            <w:vAlign w:val="center"/>
          </w:tcPr>
          <w:p w:rsidR="000F565D" w:rsidRDefault="000F565D">
            <w:pPr>
              <w:pStyle w:val="Textopredeterminado"/>
              <w:rPr>
                <w:rFonts w:ascii="Arial" w:hAnsi="Arial"/>
                <w:sz w:val="20"/>
              </w:rPr>
            </w:pPr>
            <w:r>
              <w:rPr>
                <w:rFonts w:ascii="Arial" w:hAnsi="Arial"/>
                <w:b/>
                <w:sz w:val="20"/>
              </w:rPr>
              <w:t>ENTIDAD PROMOTORA:</w:t>
            </w:r>
          </w:p>
        </w:tc>
        <w:tc>
          <w:tcPr>
            <w:tcW w:w="5245" w:type="dxa"/>
            <w:tcBorders>
              <w:top w:val="single" w:sz="6" w:space="0" w:color="000000"/>
              <w:left w:val="single" w:sz="6" w:space="0" w:color="000000"/>
              <w:bottom w:val="single" w:sz="6" w:space="0" w:color="000000"/>
              <w:right w:val="single" w:sz="4" w:space="0" w:color="000000"/>
            </w:tcBorders>
            <w:vAlign w:val="center"/>
          </w:tcPr>
          <w:p w:rsidR="000F565D" w:rsidRDefault="008208C6" w:rsidP="00C358FA">
            <w:pPr>
              <w:pStyle w:val="Textopredeterminado"/>
              <w:rPr>
                <w:rFonts w:ascii="Arial" w:hAnsi="Arial"/>
                <w:b/>
                <w:bCs/>
                <w:sz w:val="20"/>
              </w:rPr>
            </w:pPr>
            <w:r>
              <w:rPr>
                <w:rFonts w:ascii="Arial" w:hAnsi="Arial"/>
                <w:b/>
                <w:bCs/>
                <w:sz w:val="20"/>
              </w:rPr>
              <w:t>AYUNTAMIENTO DE JARANDILLA DE LA VER</w:t>
            </w:r>
            <w:r w:rsidR="001E2DBF">
              <w:rPr>
                <w:rFonts w:ascii="Arial" w:hAnsi="Arial"/>
                <w:b/>
                <w:bCs/>
                <w:sz w:val="20"/>
              </w:rPr>
              <w:t>A</w:t>
            </w:r>
          </w:p>
        </w:tc>
        <w:tc>
          <w:tcPr>
            <w:tcW w:w="283" w:type="dxa"/>
            <w:tcBorders>
              <w:top w:val="nil"/>
              <w:left w:val="single" w:sz="8" w:space="0" w:color="000000"/>
              <w:bottom w:val="nil"/>
              <w:right w:val="single" w:sz="8" w:space="0" w:color="000000"/>
            </w:tcBorders>
            <w:vAlign w:val="center"/>
          </w:tcPr>
          <w:p w:rsidR="000F565D" w:rsidRDefault="000F565D">
            <w:pPr>
              <w:pStyle w:val="Textopredeterminado"/>
              <w:rPr>
                <w:rFonts w:ascii="Arial" w:hAnsi="Arial"/>
                <w:sz w:val="20"/>
              </w:rPr>
            </w:pPr>
          </w:p>
        </w:tc>
        <w:tc>
          <w:tcPr>
            <w:tcW w:w="4853" w:type="dxa"/>
            <w:vMerge/>
            <w:tcBorders>
              <w:left w:val="single" w:sz="8" w:space="0" w:color="000000"/>
              <w:right w:val="single" w:sz="4" w:space="0" w:color="000000"/>
            </w:tcBorders>
            <w:tcMar>
              <w:left w:w="85" w:type="dxa"/>
            </w:tcMar>
            <w:vAlign w:val="center"/>
          </w:tcPr>
          <w:p w:rsidR="000F565D" w:rsidRDefault="000F565D">
            <w:pPr>
              <w:pStyle w:val="Textopredeterminado"/>
              <w:rPr>
                <w:rFonts w:ascii="Arial" w:hAnsi="Arial"/>
                <w:b/>
                <w:sz w:val="20"/>
              </w:rPr>
            </w:pPr>
          </w:p>
        </w:tc>
        <w:tc>
          <w:tcPr>
            <w:tcW w:w="1071" w:type="dxa"/>
            <w:vMerge/>
            <w:tcBorders>
              <w:left w:val="single" w:sz="4" w:space="0" w:color="000000"/>
              <w:right w:val="single" w:sz="8" w:space="0" w:color="000000"/>
            </w:tcBorders>
            <w:tcMar>
              <w:left w:w="85" w:type="dxa"/>
            </w:tcMar>
            <w:vAlign w:val="center"/>
          </w:tcPr>
          <w:p w:rsidR="000F565D" w:rsidRDefault="000F565D">
            <w:pPr>
              <w:pStyle w:val="Textopredeterminado"/>
              <w:rPr>
                <w:rFonts w:ascii="Arial" w:hAnsi="Arial"/>
                <w:sz w:val="20"/>
              </w:rPr>
            </w:pPr>
          </w:p>
        </w:tc>
      </w:tr>
      <w:tr w:rsidR="000F565D">
        <w:tblPrEx>
          <w:tblBorders>
            <w:top w:val="single" w:sz="4" w:space="0" w:color="000000"/>
          </w:tblBorders>
          <w:tblCellMar>
            <w:top w:w="0" w:type="dxa"/>
            <w:bottom w:w="0" w:type="dxa"/>
          </w:tblCellMar>
        </w:tblPrEx>
        <w:trPr>
          <w:cantSplit/>
          <w:trHeight w:val="298"/>
          <w:jc w:val="center"/>
        </w:trPr>
        <w:tc>
          <w:tcPr>
            <w:tcW w:w="2836" w:type="dxa"/>
            <w:tcBorders>
              <w:top w:val="single" w:sz="6" w:space="0" w:color="000000"/>
              <w:left w:val="single" w:sz="8" w:space="0" w:color="000000"/>
              <w:bottom w:val="single" w:sz="6" w:space="0" w:color="000000"/>
              <w:right w:val="single" w:sz="6" w:space="0" w:color="000000"/>
            </w:tcBorders>
            <w:tcMar>
              <w:left w:w="85" w:type="dxa"/>
              <w:right w:w="85" w:type="dxa"/>
            </w:tcMar>
            <w:vAlign w:val="center"/>
          </w:tcPr>
          <w:p w:rsidR="000F565D" w:rsidRDefault="000F565D">
            <w:pPr>
              <w:pStyle w:val="Textopredeterminado"/>
              <w:rPr>
                <w:rFonts w:ascii="Arial" w:hAnsi="Arial"/>
                <w:b/>
                <w:sz w:val="20"/>
              </w:rPr>
            </w:pPr>
            <w:r>
              <w:rPr>
                <w:rFonts w:ascii="Arial" w:hAnsi="Arial"/>
                <w:b/>
                <w:sz w:val="20"/>
              </w:rPr>
              <w:t>AMBITO DEL ALUMNADO</w:t>
            </w:r>
          </w:p>
        </w:tc>
        <w:tc>
          <w:tcPr>
            <w:tcW w:w="5245" w:type="dxa"/>
            <w:tcBorders>
              <w:top w:val="single" w:sz="6" w:space="0" w:color="000000"/>
              <w:left w:val="single" w:sz="6" w:space="0" w:color="000000"/>
              <w:bottom w:val="single" w:sz="6" w:space="0" w:color="000000"/>
              <w:right w:val="single" w:sz="4" w:space="0" w:color="000000"/>
            </w:tcBorders>
            <w:vAlign w:val="center"/>
          </w:tcPr>
          <w:p w:rsidR="000F565D" w:rsidRDefault="008208C6" w:rsidP="00C358FA">
            <w:pPr>
              <w:pStyle w:val="Textopredeterminado"/>
              <w:rPr>
                <w:rFonts w:ascii="Arial" w:hAnsi="Arial"/>
                <w:b/>
                <w:bCs/>
                <w:sz w:val="20"/>
              </w:rPr>
            </w:pPr>
            <w:r>
              <w:rPr>
                <w:rFonts w:ascii="Arial" w:hAnsi="Arial"/>
                <w:b/>
                <w:bCs/>
                <w:sz w:val="20"/>
              </w:rPr>
              <w:t>JARANDILLA DE LA VERA</w:t>
            </w:r>
          </w:p>
        </w:tc>
        <w:tc>
          <w:tcPr>
            <w:tcW w:w="283" w:type="dxa"/>
            <w:tcBorders>
              <w:top w:val="nil"/>
              <w:left w:val="single" w:sz="8" w:space="0" w:color="000000"/>
              <w:bottom w:val="nil"/>
              <w:right w:val="single" w:sz="8" w:space="0" w:color="000000"/>
            </w:tcBorders>
            <w:vAlign w:val="center"/>
          </w:tcPr>
          <w:p w:rsidR="000F565D" w:rsidRDefault="000F565D">
            <w:pPr>
              <w:pStyle w:val="Textopredeterminado"/>
              <w:rPr>
                <w:rFonts w:ascii="Arial" w:hAnsi="Arial"/>
                <w:sz w:val="20"/>
              </w:rPr>
            </w:pPr>
          </w:p>
        </w:tc>
        <w:tc>
          <w:tcPr>
            <w:tcW w:w="4853" w:type="dxa"/>
            <w:vMerge/>
            <w:tcBorders>
              <w:left w:val="single" w:sz="8" w:space="0" w:color="000000"/>
              <w:bottom w:val="single" w:sz="4" w:space="0" w:color="000000"/>
              <w:right w:val="single" w:sz="4" w:space="0" w:color="000000"/>
            </w:tcBorders>
            <w:tcMar>
              <w:left w:w="85" w:type="dxa"/>
            </w:tcMar>
            <w:vAlign w:val="center"/>
          </w:tcPr>
          <w:p w:rsidR="000F565D" w:rsidRDefault="000F565D">
            <w:pPr>
              <w:pStyle w:val="Textopredeterminado"/>
              <w:rPr>
                <w:rFonts w:ascii="Arial" w:hAnsi="Arial"/>
                <w:b/>
                <w:sz w:val="20"/>
              </w:rPr>
            </w:pPr>
          </w:p>
        </w:tc>
        <w:tc>
          <w:tcPr>
            <w:tcW w:w="1071" w:type="dxa"/>
            <w:vMerge/>
            <w:tcBorders>
              <w:left w:val="single" w:sz="4" w:space="0" w:color="000000"/>
              <w:bottom w:val="single" w:sz="4" w:space="0" w:color="000000"/>
              <w:right w:val="single" w:sz="8" w:space="0" w:color="000000"/>
            </w:tcBorders>
            <w:tcMar>
              <w:left w:w="85" w:type="dxa"/>
            </w:tcMar>
            <w:vAlign w:val="center"/>
          </w:tcPr>
          <w:p w:rsidR="000F565D" w:rsidRDefault="000F565D">
            <w:pPr>
              <w:pStyle w:val="Textopredeterminado"/>
              <w:rPr>
                <w:rFonts w:ascii="Arial" w:hAnsi="Arial"/>
                <w:sz w:val="20"/>
              </w:rPr>
            </w:pPr>
          </w:p>
        </w:tc>
      </w:tr>
    </w:tbl>
    <w:p w:rsidR="000F565D" w:rsidRDefault="000F565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0"/>
        </w:rPr>
      </w:pPr>
    </w:p>
    <w:p w:rsidR="000F565D" w:rsidRDefault="000F565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575"/>
        <w:gridCol w:w="425"/>
        <w:gridCol w:w="7394"/>
      </w:tblGrid>
      <w:tr w:rsidR="000F565D" w:rsidTr="00112B7D">
        <w:tblPrEx>
          <w:tblCellMar>
            <w:top w:w="0" w:type="dxa"/>
            <w:bottom w:w="0" w:type="dxa"/>
          </w:tblCellMar>
        </w:tblPrEx>
        <w:trPr>
          <w:cantSplit/>
          <w:trHeight w:val="310"/>
          <w:jc w:val="center"/>
        </w:trPr>
        <w:tc>
          <w:tcPr>
            <w:tcW w:w="6575" w:type="dxa"/>
            <w:tcBorders>
              <w:top w:val="single" w:sz="8" w:space="0" w:color="000000"/>
              <w:left w:val="single" w:sz="8" w:space="0" w:color="000000"/>
              <w:bottom w:val="single" w:sz="8" w:space="0" w:color="000000"/>
              <w:right w:val="single" w:sz="8" w:space="0" w:color="000000"/>
            </w:tcBorders>
          </w:tcPr>
          <w:p w:rsidR="000F565D" w:rsidRDefault="00E24C43" w:rsidP="008208C6">
            <w:pPr>
              <w:pStyle w:val="Estndar"/>
              <w:rPr>
                <w:sz w:val="18"/>
              </w:rPr>
            </w:pPr>
            <w:r>
              <w:rPr>
                <w:b/>
                <w:sz w:val="22"/>
                <w:lang w:val="es-ES"/>
              </w:rPr>
              <w:t>REQUISITOS IMPRESCINDIBLES:</w:t>
            </w:r>
            <w:r w:rsidR="00112B7D">
              <w:rPr>
                <w:b/>
                <w:sz w:val="22"/>
                <w:lang w:val="es-ES"/>
              </w:rPr>
              <w:t xml:space="preserve"> </w:t>
            </w:r>
          </w:p>
        </w:tc>
        <w:tc>
          <w:tcPr>
            <w:tcW w:w="425" w:type="dxa"/>
            <w:tcBorders>
              <w:top w:val="nil"/>
              <w:left w:val="single" w:sz="8" w:space="0" w:color="000000"/>
              <w:bottom w:val="nil"/>
              <w:right w:val="single" w:sz="8" w:space="0" w:color="000000"/>
            </w:tcBorders>
          </w:tcPr>
          <w:p w:rsidR="000F565D" w:rsidRDefault="000F565D">
            <w:pPr>
              <w:pStyle w:val="Textopredeterminado"/>
              <w:rPr>
                <w:rFonts w:ascii="Arial" w:hAnsi="Arial"/>
                <w:sz w:val="20"/>
              </w:rPr>
            </w:pPr>
          </w:p>
        </w:tc>
        <w:tc>
          <w:tcPr>
            <w:tcW w:w="7394" w:type="dxa"/>
            <w:tcBorders>
              <w:top w:val="single" w:sz="8" w:space="0" w:color="000000"/>
              <w:left w:val="single" w:sz="8" w:space="0" w:color="000000"/>
              <w:bottom w:val="single" w:sz="8" w:space="0" w:color="000000"/>
              <w:right w:val="single" w:sz="8" w:space="0" w:color="000000"/>
            </w:tcBorders>
            <w:tcMar>
              <w:left w:w="0" w:type="dxa"/>
              <w:right w:w="0" w:type="dxa"/>
            </w:tcMar>
          </w:tcPr>
          <w:p w:rsidR="000F565D" w:rsidRDefault="000F565D">
            <w:pPr>
              <w:pStyle w:val="Textopredeterminado"/>
              <w:spacing w:line="312" w:lineRule="exact"/>
              <w:jc w:val="center"/>
              <w:rPr>
                <w:rFonts w:ascii="Arial" w:hAnsi="Arial"/>
                <w:bCs/>
                <w:sz w:val="18"/>
              </w:rPr>
            </w:pPr>
            <w:r>
              <w:rPr>
                <w:rFonts w:ascii="Arial Black" w:hAnsi="Arial Black"/>
                <w:sz w:val="20"/>
              </w:rPr>
              <w:t>BAREMACIÓN: COLECTIVOS PREFERENTES</w:t>
            </w:r>
          </w:p>
        </w:tc>
      </w:tr>
      <w:tr w:rsidR="000F565D" w:rsidTr="00112B7D">
        <w:tblPrEx>
          <w:tblCellMar>
            <w:top w:w="0" w:type="dxa"/>
            <w:bottom w:w="0" w:type="dxa"/>
          </w:tblCellMar>
        </w:tblPrEx>
        <w:trPr>
          <w:cantSplit/>
          <w:trHeight w:val="989"/>
          <w:jc w:val="center"/>
        </w:trPr>
        <w:tc>
          <w:tcPr>
            <w:tcW w:w="6575" w:type="dxa"/>
            <w:vMerge w:val="restart"/>
            <w:tcBorders>
              <w:top w:val="single" w:sz="8" w:space="0" w:color="000000"/>
              <w:left w:val="single" w:sz="8" w:space="0" w:color="000000"/>
              <w:right w:val="single" w:sz="8" w:space="0" w:color="000000"/>
            </w:tcBorders>
            <w:vAlign w:val="center"/>
          </w:tcPr>
          <w:p w:rsidR="001E2DBF" w:rsidRPr="001E2DBF" w:rsidRDefault="001E2DBF" w:rsidP="001E2DBF">
            <w:pPr>
              <w:pStyle w:val="Estndar"/>
              <w:spacing w:line="360" w:lineRule="auto"/>
              <w:rPr>
                <w:color w:val="auto"/>
                <w:sz w:val="20"/>
                <w:lang w:val="es-ES"/>
              </w:rPr>
            </w:pPr>
            <w:r w:rsidRPr="001E2DBF">
              <w:rPr>
                <w:color w:val="auto"/>
                <w:sz w:val="20"/>
                <w:lang w:val="es-ES"/>
              </w:rPr>
              <w:t>1.</w:t>
            </w:r>
            <w:r w:rsidRPr="001E2DBF">
              <w:rPr>
                <w:color w:val="auto"/>
                <w:sz w:val="20"/>
                <w:lang w:val="es-ES"/>
              </w:rPr>
              <w:tab/>
              <w:t>Personas en situación o riesgo de exclusión social, desempleadas de larga duración (durante al menos 360 días en los últimos18 meses a</w:t>
            </w:r>
            <w:r w:rsidRPr="001E2DBF">
              <w:rPr>
                <w:color w:val="auto"/>
                <w:sz w:val="20"/>
                <w:lang w:val="es-ES"/>
              </w:rPr>
              <w:t>n</w:t>
            </w:r>
            <w:r w:rsidRPr="001E2DBF">
              <w:rPr>
                <w:color w:val="auto"/>
                <w:sz w:val="20"/>
                <w:lang w:val="es-ES"/>
              </w:rPr>
              <w:t>teriores a la fecha de finalización del plazo de solicitudes), que no sean beneficiarias ni perceptoras de prestación contributiva por desempleo en las fechas de finalización del plazo de presentación de solicitudes para participar en el proyecto, y en la fecha de la contratación. Así mismo, deberán ser mayores de 18 a fecha de contratación por la ent</w:t>
            </w:r>
            <w:r w:rsidRPr="001E2DBF">
              <w:rPr>
                <w:color w:val="auto"/>
                <w:sz w:val="20"/>
                <w:lang w:val="es-ES"/>
              </w:rPr>
              <w:t>i</w:t>
            </w:r>
            <w:r w:rsidRPr="001E2DBF">
              <w:rPr>
                <w:color w:val="auto"/>
                <w:sz w:val="20"/>
                <w:lang w:val="es-ES"/>
              </w:rPr>
              <w:t>dad promotora, inscritas como demandante en los centros de empleo a fecha de realización de sondeo, o en su caso a fecha de finalización de la difusión pública.</w:t>
            </w:r>
          </w:p>
          <w:p w:rsidR="001E2DBF" w:rsidRPr="001E2DBF" w:rsidRDefault="001E2DBF" w:rsidP="001E2DBF">
            <w:pPr>
              <w:pStyle w:val="Estndar"/>
              <w:spacing w:line="360" w:lineRule="auto"/>
              <w:rPr>
                <w:color w:val="auto"/>
                <w:sz w:val="20"/>
                <w:lang w:val="es-ES"/>
              </w:rPr>
            </w:pPr>
            <w:r w:rsidRPr="001E2DBF">
              <w:rPr>
                <w:color w:val="auto"/>
                <w:sz w:val="20"/>
                <w:lang w:val="es-ES"/>
              </w:rPr>
              <w:t>2.</w:t>
            </w:r>
            <w:r w:rsidRPr="001E2DBF">
              <w:rPr>
                <w:color w:val="auto"/>
                <w:sz w:val="20"/>
                <w:lang w:val="es-ES"/>
              </w:rPr>
              <w:tab/>
              <w:t>En ausencia de personas desempleadas de larga duración, podrán participar personas jóvenes desempleadas, menores de 30 años o m</w:t>
            </w:r>
            <w:r w:rsidRPr="001E2DBF">
              <w:rPr>
                <w:color w:val="auto"/>
                <w:sz w:val="20"/>
                <w:lang w:val="es-ES"/>
              </w:rPr>
              <w:t>a</w:t>
            </w:r>
            <w:r w:rsidRPr="001E2DBF">
              <w:rPr>
                <w:color w:val="auto"/>
                <w:sz w:val="20"/>
                <w:lang w:val="es-ES"/>
              </w:rPr>
              <w:t>yores de 45 años en el momento de la contratación, que no sean ben</w:t>
            </w:r>
            <w:r w:rsidRPr="001E2DBF">
              <w:rPr>
                <w:color w:val="auto"/>
                <w:sz w:val="20"/>
                <w:lang w:val="es-ES"/>
              </w:rPr>
              <w:t>e</w:t>
            </w:r>
            <w:r w:rsidRPr="001E2DBF">
              <w:rPr>
                <w:color w:val="auto"/>
                <w:sz w:val="20"/>
                <w:lang w:val="es-ES"/>
              </w:rPr>
              <w:t>ficiarias ni perceptoras de prestación contributiva por desempleo a f</w:t>
            </w:r>
            <w:r w:rsidRPr="001E2DBF">
              <w:rPr>
                <w:color w:val="auto"/>
                <w:sz w:val="20"/>
                <w:lang w:val="es-ES"/>
              </w:rPr>
              <w:t>e</w:t>
            </w:r>
            <w:r w:rsidRPr="001E2DBF">
              <w:rPr>
                <w:color w:val="auto"/>
                <w:sz w:val="20"/>
                <w:lang w:val="es-ES"/>
              </w:rPr>
              <w:t xml:space="preserve">chas de cumplimientos de requisitos. </w:t>
            </w:r>
          </w:p>
          <w:p w:rsidR="001E2DBF" w:rsidRPr="001E2DBF" w:rsidRDefault="001E2DBF" w:rsidP="001E2DBF">
            <w:pPr>
              <w:pStyle w:val="Estndar"/>
              <w:spacing w:line="360" w:lineRule="auto"/>
              <w:rPr>
                <w:color w:val="auto"/>
                <w:sz w:val="20"/>
                <w:lang w:val="es-ES"/>
              </w:rPr>
            </w:pPr>
            <w:r w:rsidRPr="001E2DBF">
              <w:rPr>
                <w:color w:val="auto"/>
                <w:sz w:val="20"/>
                <w:lang w:val="es-ES"/>
              </w:rPr>
              <w:t>3.</w:t>
            </w:r>
            <w:r w:rsidRPr="001E2DBF">
              <w:rPr>
                <w:color w:val="auto"/>
                <w:sz w:val="20"/>
                <w:lang w:val="es-ES"/>
              </w:rPr>
              <w:tab/>
              <w:t>Así mismo, las personas preseleccionadas deberán cumplir tanto a fecha de contratación como a fecha de fin de difusión los siguientes r</w:t>
            </w:r>
            <w:r w:rsidRPr="001E2DBF">
              <w:rPr>
                <w:color w:val="auto"/>
                <w:sz w:val="20"/>
                <w:lang w:val="es-ES"/>
              </w:rPr>
              <w:t>e</w:t>
            </w:r>
            <w:r w:rsidRPr="001E2DBF">
              <w:rPr>
                <w:color w:val="auto"/>
                <w:sz w:val="20"/>
                <w:lang w:val="es-ES"/>
              </w:rPr>
              <w:t>quisitos: no padecer enfermedad física o defecto físico o psíquico que impida el desempeño normal de las funciones propias del puesto; cumplir los requisitos para formalizar contrato formativo/aprendizaje; tener requisitos de acceso a Cer</w:t>
            </w:r>
            <w:r>
              <w:rPr>
                <w:color w:val="auto"/>
                <w:sz w:val="20"/>
                <w:lang w:val="es-ES"/>
              </w:rPr>
              <w:t>tificado Profesionalidad nivel 3</w:t>
            </w:r>
            <w:r w:rsidRPr="001E2DBF">
              <w:rPr>
                <w:color w:val="auto"/>
                <w:sz w:val="20"/>
                <w:lang w:val="es-ES"/>
              </w:rPr>
              <w:t>.</w:t>
            </w:r>
          </w:p>
          <w:p w:rsidR="000F565D" w:rsidRDefault="000F565D" w:rsidP="001E2DBF">
            <w:pPr>
              <w:pStyle w:val="Estndar"/>
              <w:spacing w:line="360" w:lineRule="auto"/>
              <w:rPr>
                <w:color w:val="FF0000"/>
                <w:sz w:val="20"/>
                <w:lang w:val="es-ES"/>
              </w:rPr>
            </w:pPr>
          </w:p>
        </w:tc>
        <w:tc>
          <w:tcPr>
            <w:tcW w:w="425" w:type="dxa"/>
            <w:tcBorders>
              <w:top w:val="nil"/>
              <w:left w:val="single" w:sz="8" w:space="0" w:color="000000"/>
              <w:bottom w:val="nil"/>
              <w:right w:val="single" w:sz="8" w:space="0" w:color="000000"/>
            </w:tcBorders>
          </w:tcPr>
          <w:p w:rsidR="000F565D" w:rsidRDefault="000F565D">
            <w:pPr>
              <w:pStyle w:val="Textopredeterminado"/>
              <w:rPr>
                <w:rFonts w:ascii="Arial" w:hAnsi="Arial"/>
                <w:sz w:val="20"/>
              </w:rPr>
            </w:pPr>
          </w:p>
        </w:tc>
        <w:tc>
          <w:tcPr>
            <w:tcW w:w="7394" w:type="dxa"/>
            <w:tcBorders>
              <w:top w:val="single" w:sz="8" w:space="0" w:color="000000"/>
              <w:left w:val="single" w:sz="8" w:space="0" w:color="000000"/>
              <w:bottom w:val="nil"/>
              <w:right w:val="single" w:sz="8" w:space="0" w:color="000000"/>
            </w:tcBorders>
            <w:tcMar>
              <w:left w:w="85" w:type="dxa"/>
              <w:right w:w="85" w:type="dxa"/>
            </w:tcMar>
            <w:vAlign w:val="center"/>
          </w:tcPr>
          <w:p w:rsidR="008208C6" w:rsidRPr="008208C6" w:rsidRDefault="008208C6" w:rsidP="008208C6">
            <w:pPr>
              <w:overflowPunct/>
              <w:autoSpaceDE/>
              <w:autoSpaceDN/>
              <w:adjustRightInd/>
              <w:ind w:left="3"/>
              <w:textAlignment w:val="auto"/>
              <w:rPr>
                <w:rFonts w:ascii="Arial" w:hAnsi="Arial"/>
              </w:rPr>
            </w:pPr>
            <w:r w:rsidRPr="008208C6">
              <w:rPr>
                <w:rFonts w:ascii="Arial" w:hAnsi="Arial"/>
              </w:rPr>
              <w:t>1.- Demandantes que no han participado anteriormente en programas de form</w:t>
            </w:r>
            <w:r w:rsidRPr="008208C6">
              <w:rPr>
                <w:rFonts w:ascii="Arial" w:hAnsi="Arial"/>
              </w:rPr>
              <w:t>a</w:t>
            </w:r>
            <w:r w:rsidRPr="008208C6">
              <w:rPr>
                <w:rFonts w:ascii="Arial" w:hAnsi="Arial"/>
              </w:rPr>
              <w:t>ción en alternancia con el empleo (escuelas taller, casas de oficios, talleres de empleo, @prendizext, escuelas profesionales o similares) ordenados en primer lugar por el cumplimiento de los requisitos de acceso (es decir, quienes tiene el requisito mínimo para acceder según el Anexo II están todos en el mismo grupo con independencia de su nivel formativo de intermediación) y posteriormente según menor nivel formativo de intermediación. Dentro del primer grupo o dentro del mismo nivel, se aplicará el siguiente baremo:</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Con informe de orientación recomendando la participación en acciones de este tipo. 4 puntos. Solamente se tendrán en cuenta los informes emit</w:t>
            </w:r>
            <w:r w:rsidRPr="008208C6">
              <w:rPr>
                <w:rFonts w:ascii="Arial" w:hAnsi="Arial"/>
              </w:rPr>
              <w:t>i</w:t>
            </w:r>
            <w:r w:rsidRPr="008208C6">
              <w:rPr>
                <w:rFonts w:ascii="Arial" w:hAnsi="Arial"/>
              </w:rPr>
              <w:t>dos en itinerarios iniciados con anterioridad al comienzo del plazo de s</w:t>
            </w:r>
            <w:r w:rsidRPr="008208C6">
              <w:rPr>
                <w:rFonts w:ascii="Arial" w:hAnsi="Arial"/>
              </w:rPr>
              <w:t>o</w:t>
            </w:r>
            <w:r w:rsidRPr="008208C6">
              <w:rPr>
                <w:rFonts w:ascii="Arial" w:hAnsi="Arial"/>
              </w:rPr>
              <w:t>licitudes</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Demandantes de primer empleo 2 puntos</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Jóvenes de 18 a 29 años beneficiarios del SNGJ a fecha de fin de solicitud: 1 punto</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 xml:space="preserve">Mujeres desempleadas. 0,5 puntos </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Personas discapacitadas. 0,5 puntos</w:t>
            </w:r>
          </w:p>
          <w:p w:rsidR="008208C6" w:rsidRPr="008208C6" w:rsidRDefault="008208C6" w:rsidP="002357F7">
            <w:pPr>
              <w:numPr>
                <w:ilvl w:val="0"/>
                <w:numId w:val="16"/>
              </w:numPr>
              <w:overflowPunct/>
              <w:autoSpaceDE/>
              <w:autoSpaceDN/>
              <w:adjustRightInd/>
              <w:textAlignment w:val="auto"/>
              <w:rPr>
                <w:rFonts w:ascii="Arial" w:hAnsi="Arial"/>
              </w:rPr>
            </w:pPr>
            <w:r w:rsidRPr="008208C6">
              <w:rPr>
                <w:rFonts w:ascii="Arial" w:hAnsi="Arial"/>
              </w:rPr>
              <w:t>Mayores de 45 años. 0,5 puntos</w:t>
            </w:r>
          </w:p>
          <w:p w:rsidR="008208C6" w:rsidRPr="008208C6" w:rsidRDefault="008208C6" w:rsidP="008208C6">
            <w:pPr>
              <w:overflowPunct/>
              <w:autoSpaceDE/>
              <w:autoSpaceDN/>
              <w:adjustRightInd/>
              <w:ind w:left="3"/>
              <w:textAlignment w:val="auto"/>
              <w:rPr>
                <w:rFonts w:ascii="Arial" w:hAnsi="Arial"/>
              </w:rPr>
            </w:pPr>
          </w:p>
          <w:p w:rsidR="008208C6" w:rsidRPr="008208C6" w:rsidRDefault="008208C6" w:rsidP="008208C6">
            <w:pPr>
              <w:overflowPunct/>
              <w:autoSpaceDE/>
              <w:autoSpaceDN/>
              <w:adjustRightInd/>
              <w:ind w:left="3"/>
              <w:textAlignment w:val="auto"/>
              <w:rPr>
                <w:rFonts w:ascii="Arial" w:hAnsi="Arial"/>
              </w:rPr>
            </w:pPr>
            <w:r w:rsidRPr="008208C6">
              <w:rPr>
                <w:rFonts w:ascii="Arial" w:hAnsi="Arial"/>
              </w:rPr>
              <w:t>En caso de que varias solicitudes obtuviesen la misma puntuación se priorizarán tomando a efectos de desempate, en primer lugar, el criterio señalado como letra a) de este punto, y a continuación la puntuación obtenida en los criterios establ</w:t>
            </w:r>
            <w:r w:rsidRPr="008208C6">
              <w:rPr>
                <w:rFonts w:ascii="Arial" w:hAnsi="Arial"/>
              </w:rPr>
              <w:t>e</w:t>
            </w:r>
            <w:r w:rsidRPr="008208C6">
              <w:rPr>
                <w:rFonts w:ascii="Arial" w:hAnsi="Arial"/>
              </w:rPr>
              <w:t>cidos en las letras b) y c) por ese orden</w:t>
            </w:r>
          </w:p>
          <w:p w:rsidR="00E24C43" w:rsidRPr="00E24C43" w:rsidRDefault="008208C6" w:rsidP="008208C6">
            <w:pPr>
              <w:overflowPunct/>
              <w:autoSpaceDE/>
              <w:autoSpaceDN/>
              <w:adjustRightInd/>
              <w:ind w:left="3"/>
              <w:textAlignment w:val="auto"/>
              <w:rPr>
                <w:rFonts w:ascii="Arial" w:hAnsi="Arial"/>
              </w:rPr>
            </w:pPr>
            <w:r w:rsidRPr="008208C6">
              <w:rPr>
                <w:rFonts w:ascii="Arial" w:hAnsi="Arial"/>
              </w:rPr>
              <w:t>De continuar el empate, se ordenarán por mayor antigüedad en la última inscri</w:t>
            </w:r>
            <w:r w:rsidRPr="008208C6">
              <w:rPr>
                <w:rFonts w:ascii="Arial" w:hAnsi="Arial"/>
              </w:rPr>
              <w:t>p</w:t>
            </w:r>
            <w:r w:rsidRPr="008208C6">
              <w:rPr>
                <w:rFonts w:ascii="Arial" w:hAnsi="Arial"/>
              </w:rPr>
              <w:t>ción como desempleados</w:t>
            </w:r>
          </w:p>
        </w:tc>
      </w:tr>
      <w:tr w:rsidR="000F565D" w:rsidTr="00112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cantSplit/>
          <w:trHeight w:val="310"/>
          <w:jc w:val="center"/>
        </w:trPr>
        <w:tc>
          <w:tcPr>
            <w:tcW w:w="6575" w:type="dxa"/>
            <w:vMerge/>
            <w:tcBorders>
              <w:left w:val="single" w:sz="8" w:space="0" w:color="000000"/>
              <w:right w:val="single" w:sz="8" w:space="0" w:color="000000"/>
            </w:tcBorders>
            <w:vAlign w:val="center"/>
          </w:tcPr>
          <w:p w:rsidR="000F565D" w:rsidRDefault="000F565D">
            <w:pPr>
              <w:pStyle w:val="Textopredeterminado"/>
              <w:rPr>
                <w:rFonts w:ascii="Arial" w:hAnsi="Arial"/>
                <w:sz w:val="20"/>
              </w:rPr>
            </w:pPr>
          </w:p>
        </w:tc>
        <w:tc>
          <w:tcPr>
            <w:tcW w:w="425" w:type="dxa"/>
            <w:tcBorders>
              <w:top w:val="nil"/>
              <w:left w:val="single" w:sz="8" w:space="0" w:color="000000"/>
              <w:bottom w:val="nil"/>
              <w:right w:val="single" w:sz="8" w:space="0" w:color="000000"/>
            </w:tcBorders>
          </w:tcPr>
          <w:p w:rsidR="000F565D" w:rsidRDefault="000F565D">
            <w:pPr>
              <w:pStyle w:val="Textopredeterminado"/>
              <w:rPr>
                <w:rFonts w:ascii="Arial" w:hAnsi="Arial"/>
                <w:sz w:val="20"/>
              </w:rPr>
            </w:pPr>
          </w:p>
        </w:tc>
        <w:tc>
          <w:tcPr>
            <w:tcW w:w="7394" w:type="dxa"/>
            <w:tcBorders>
              <w:top w:val="nil"/>
              <w:left w:val="single" w:sz="4" w:space="0" w:color="000000"/>
              <w:bottom w:val="nil"/>
              <w:right w:val="single" w:sz="4" w:space="0" w:color="000000"/>
            </w:tcBorders>
            <w:tcMar>
              <w:left w:w="85" w:type="dxa"/>
              <w:right w:w="85" w:type="dxa"/>
            </w:tcMar>
            <w:vAlign w:val="center"/>
          </w:tcPr>
          <w:p w:rsidR="00681B98" w:rsidRPr="00CC5AC5" w:rsidRDefault="00681B98" w:rsidP="00CC5AC5">
            <w:pPr>
              <w:pStyle w:val="Textopredeterminado"/>
              <w:rPr>
                <w:rFonts w:ascii="Arial" w:hAnsi="Arial"/>
                <w:b/>
                <w:sz w:val="20"/>
              </w:rPr>
            </w:pPr>
          </w:p>
        </w:tc>
      </w:tr>
      <w:tr w:rsidR="000F565D" w:rsidTr="00112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cantSplit/>
          <w:trHeight w:hRule="exact" w:val="1451"/>
          <w:jc w:val="center"/>
        </w:trPr>
        <w:tc>
          <w:tcPr>
            <w:tcW w:w="6575" w:type="dxa"/>
            <w:vMerge/>
            <w:tcBorders>
              <w:left w:val="single" w:sz="8" w:space="0" w:color="000000"/>
              <w:bottom w:val="single" w:sz="4" w:space="0" w:color="000000"/>
              <w:right w:val="single" w:sz="8" w:space="0" w:color="000000"/>
            </w:tcBorders>
          </w:tcPr>
          <w:p w:rsidR="000F565D" w:rsidRDefault="000F565D">
            <w:pPr>
              <w:pStyle w:val="Textopredeterminado"/>
              <w:rPr>
                <w:rFonts w:ascii="Arial" w:hAnsi="Arial"/>
                <w:sz w:val="20"/>
              </w:rPr>
            </w:pPr>
          </w:p>
        </w:tc>
        <w:tc>
          <w:tcPr>
            <w:tcW w:w="425" w:type="dxa"/>
            <w:tcBorders>
              <w:top w:val="nil"/>
              <w:left w:val="single" w:sz="8" w:space="0" w:color="000000"/>
              <w:bottom w:val="nil"/>
              <w:right w:val="single" w:sz="8" w:space="0" w:color="000000"/>
            </w:tcBorders>
          </w:tcPr>
          <w:p w:rsidR="000F565D" w:rsidRDefault="000F565D">
            <w:pPr>
              <w:pStyle w:val="Textopredeterminado"/>
              <w:rPr>
                <w:rFonts w:ascii="Arial" w:hAnsi="Arial"/>
                <w:sz w:val="20"/>
              </w:rPr>
            </w:pPr>
          </w:p>
        </w:tc>
        <w:tc>
          <w:tcPr>
            <w:tcW w:w="7394" w:type="dxa"/>
            <w:tcBorders>
              <w:top w:val="nil"/>
              <w:left w:val="single" w:sz="4" w:space="0" w:color="000000"/>
              <w:bottom w:val="nil"/>
              <w:right w:val="single" w:sz="4" w:space="0" w:color="000000"/>
            </w:tcBorders>
            <w:tcMar>
              <w:left w:w="85" w:type="dxa"/>
              <w:right w:w="85" w:type="dxa"/>
            </w:tcMar>
            <w:vAlign w:val="center"/>
          </w:tcPr>
          <w:p w:rsidR="00ED5D9F" w:rsidRPr="006D7B45" w:rsidRDefault="00E24C43" w:rsidP="008208C6">
            <w:pPr>
              <w:overflowPunct/>
              <w:autoSpaceDE/>
              <w:autoSpaceDN/>
              <w:adjustRightInd/>
              <w:ind w:left="3"/>
              <w:textAlignment w:val="auto"/>
              <w:rPr>
                <w:rFonts w:ascii="Arial" w:hAnsi="Arial" w:cs="Arial"/>
                <w:b/>
                <w:sz w:val="18"/>
                <w:szCs w:val="18"/>
              </w:rPr>
            </w:pPr>
            <w:r w:rsidRPr="006D7B45">
              <w:rPr>
                <w:rFonts w:ascii="Arial" w:hAnsi="Arial"/>
                <w:b/>
                <w:i/>
                <w:sz w:val="18"/>
                <w:szCs w:val="18"/>
              </w:rPr>
              <w:t>2</w:t>
            </w:r>
            <w:r w:rsidR="000F565D" w:rsidRPr="006D7B45">
              <w:rPr>
                <w:rFonts w:ascii="Arial" w:hAnsi="Arial"/>
                <w:i/>
                <w:sz w:val="18"/>
                <w:szCs w:val="18"/>
              </w:rPr>
              <w:t>.-</w:t>
            </w:r>
            <w:r w:rsidR="000F565D" w:rsidRPr="006D7B45">
              <w:rPr>
                <w:rFonts w:ascii="Arial" w:hAnsi="Arial" w:cs="Arial"/>
                <w:sz w:val="18"/>
                <w:szCs w:val="18"/>
              </w:rPr>
              <w:t xml:space="preserve"> </w:t>
            </w:r>
            <w:r w:rsidR="008208C6" w:rsidRPr="008208C6">
              <w:rPr>
                <w:rFonts w:ascii="Arial" w:hAnsi="Arial" w:cs="Arial"/>
                <w:sz w:val="18"/>
                <w:szCs w:val="18"/>
              </w:rPr>
              <w:t>Demandantes que no han participado anteriormente en programas de formación en a</w:t>
            </w:r>
            <w:r w:rsidR="008208C6" w:rsidRPr="008208C6">
              <w:rPr>
                <w:rFonts w:ascii="Arial" w:hAnsi="Arial" w:cs="Arial"/>
                <w:sz w:val="18"/>
                <w:szCs w:val="18"/>
              </w:rPr>
              <w:t>l</w:t>
            </w:r>
            <w:r w:rsidR="008208C6" w:rsidRPr="008208C6">
              <w:rPr>
                <w:rFonts w:ascii="Arial" w:hAnsi="Arial" w:cs="Arial"/>
                <w:sz w:val="18"/>
                <w:szCs w:val="18"/>
              </w:rPr>
              <w:t>ternancia con el empleo (escuelas taller, casas de oficios, talleres de em-pleo, @prendizext, escuelas profesionales o similares) ordenados en primer lu-gar por el cu</w:t>
            </w:r>
            <w:r w:rsidR="008208C6" w:rsidRPr="008208C6">
              <w:rPr>
                <w:rFonts w:ascii="Arial" w:hAnsi="Arial" w:cs="Arial"/>
                <w:sz w:val="18"/>
                <w:szCs w:val="18"/>
              </w:rPr>
              <w:t>m</w:t>
            </w:r>
            <w:r w:rsidR="008208C6" w:rsidRPr="008208C6">
              <w:rPr>
                <w:rFonts w:ascii="Arial" w:hAnsi="Arial" w:cs="Arial"/>
                <w:sz w:val="18"/>
                <w:szCs w:val="18"/>
              </w:rPr>
              <w:t>plimiento de los requisitos de acceso (es decir, quienes tiene el requisito mínimo para a</w:t>
            </w:r>
            <w:r w:rsidR="008208C6" w:rsidRPr="008208C6">
              <w:rPr>
                <w:rFonts w:ascii="Arial" w:hAnsi="Arial" w:cs="Arial"/>
                <w:sz w:val="18"/>
                <w:szCs w:val="18"/>
              </w:rPr>
              <w:t>c</w:t>
            </w:r>
            <w:r w:rsidR="008208C6" w:rsidRPr="008208C6">
              <w:rPr>
                <w:rFonts w:ascii="Arial" w:hAnsi="Arial" w:cs="Arial"/>
                <w:sz w:val="18"/>
                <w:szCs w:val="18"/>
              </w:rPr>
              <w:t>ceder según el Anexo II están todos en el mismo grupo con independencia de su nivel formativo de intermediación) y posteriormente según menor nivel formativo de intermedi</w:t>
            </w:r>
            <w:r w:rsidR="008208C6" w:rsidRPr="008208C6">
              <w:rPr>
                <w:rFonts w:ascii="Arial" w:hAnsi="Arial" w:cs="Arial"/>
                <w:sz w:val="18"/>
                <w:szCs w:val="18"/>
              </w:rPr>
              <w:t>a</w:t>
            </w:r>
            <w:r w:rsidR="008208C6" w:rsidRPr="008208C6">
              <w:rPr>
                <w:rFonts w:ascii="Arial" w:hAnsi="Arial" w:cs="Arial"/>
                <w:sz w:val="18"/>
                <w:szCs w:val="18"/>
              </w:rPr>
              <w:t xml:space="preserve">ción. Dentro del primer grupo o dentro del mismo nivel, </w:t>
            </w:r>
            <w:r w:rsidR="008208C6">
              <w:rPr>
                <w:rFonts w:ascii="Arial" w:hAnsi="Arial" w:cs="Arial"/>
                <w:sz w:val="18"/>
                <w:szCs w:val="18"/>
              </w:rPr>
              <w:t>se aplicará el baremo del punto 1</w:t>
            </w:r>
          </w:p>
          <w:p w:rsidR="000F565D" w:rsidRDefault="000F565D" w:rsidP="00E24C43">
            <w:pPr>
              <w:pStyle w:val="Textopredeterminado"/>
              <w:rPr>
                <w:rFonts w:ascii="Arial" w:hAnsi="Arial" w:cs="Arial"/>
                <w:sz w:val="20"/>
              </w:rPr>
            </w:pPr>
          </w:p>
          <w:p w:rsidR="00CC5AC5" w:rsidRDefault="00CC5AC5" w:rsidP="00E24C43">
            <w:pPr>
              <w:pStyle w:val="Textopredeterminado"/>
              <w:rPr>
                <w:rFonts w:ascii="Arial" w:hAnsi="Arial"/>
                <w:i/>
                <w:sz w:val="20"/>
              </w:rPr>
            </w:pPr>
          </w:p>
        </w:tc>
      </w:tr>
    </w:tbl>
    <w:p w:rsidR="00FD6EA6" w:rsidRDefault="00FD6EA6">
      <w:pPr>
        <w:pStyle w:val="Estndar"/>
        <w:rPr>
          <w:b/>
          <w:szCs w:val="24"/>
          <w:u w:val="single"/>
        </w:rPr>
      </w:pPr>
    </w:p>
    <w:p w:rsidR="00ED5D9F" w:rsidRPr="006D0124" w:rsidRDefault="006D0124">
      <w:pPr>
        <w:pStyle w:val="Estndar"/>
        <w:rPr>
          <w:b/>
          <w:sz w:val="28"/>
          <w:szCs w:val="28"/>
          <w:u w:val="single"/>
        </w:rPr>
      </w:pPr>
      <w:r w:rsidRPr="006D0124">
        <w:rPr>
          <w:b/>
          <w:sz w:val="28"/>
          <w:szCs w:val="28"/>
          <w:u w:val="single"/>
        </w:rPr>
        <w:t xml:space="preserve">SELECCIÓN </w:t>
      </w:r>
      <w:r>
        <w:rPr>
          <w:b/>
          <w:sz w:val="28"/>
          <w:szCs w:val="28"/>
          <w:u w:val="single"/>
        </w:rPr>
        <w:t>:</w:t>
      </w:r>
    </w:p>
    <w:p w:rsidR="006D0124" w:rsidRDefault="00ED5D9F" w:rsidP="006D0124">
      <w:pPr>
        <w:pStyle w:val="Estndar"/>
        <w:numPr>
          <w:ilvl w:val="0"/>
          <w:numId w:val="13"/>
        </w:numPr>
        <w:rPr>
          <w:szCs w:val="24"/>
        </w:rPr>
      </w:pPr>
      <w:r w:rsidRPr="006D0124">
        <w:rPr>
          <w:szCs w:val="24"/>
        </w:rPr>
        <w:t>En caso de q</w:t>
      </w:r>
      <w:r w:rsidR="006D7B45" w:rsidRPr="006D0124">
        <w:rPr>
          <w:szCs w:val="24"/>
        </w:rPr>
        <w:t>ue varias solicitudes obtuviesen</w:t>
      </w:r>
      <w:r w:rsidRPr="006D0124">
        <w:rPr>
          <w:szCs w:val="24"/>
        </w:rPr>
        <w:t xml:space="preserve"> la misma puntuación se priorizarán tomando a efectos de desempate, en primer </w:t>
      </w:r>
      <w:r w:rsidR="006D0124">
        <w:rPr>
          <w:szCs w:val="24"/>
        </w:rPr>
        <w:t>lu</w:t>
      </w:r>
      <w:r w:rsidR="00681B98" w:rsidRPr="006D0124">
        <w:rPr>
          <w:szCs w:val="24"/>
        </w:rPr>
        <w:t>gar,</w:t>
      </w:r>
      <w:r w:rsidRPr="006D0124">
        <w:rPr>
          <w:szCs w:val="24"/>
        </w:rPr>
        <w:t xml:space="preserve"> el criterio señalado como letra a) del orden de baremación, y a continuación la puntuación obtenida en los criterios establecidos en las letras b), c) y </w:t>
      </w:r>
      <w:r w:rsidR="00681B98" w:rsidRPr="006D0124">
        <w:rPr>
          <w:szCs w:val="24"/>
        </w:rPr>
        <w:t>d) …</w:t>
      </w:r>
      <w:r w:rsidR="00D27B6C">
        <w:rPr>
          <w:szCs w:val="24"/>
        </w:rPr>
        <w:t xml:space="preserve"> por ese orden. </w:t>
      </w:r>
      <w:r w:rsidRPr="006D0124">
        <w:rPr>
          <w:szCs w:val="24"/>
        </w:rPr>
        <w:t>De continuar el empate, se ordenarán por mayor antigüedad en la última inscripción como dese</w:t>
      </w:r>
      <w:r w:rsidRPr="006D0124">
        <w:rPr>
          <w:szCs w:val="24"/>
        </w:rPr>
        <w:t>m</w:t>
      </w:r>
      <w:r w:rsidRPr="006D0124">
        <w:rPr>
          <w:szCs w:val="24"/>
        </w:rPr>
        <w:t>pleados</w:t>
      </w:r>
      <w:r w:rsidR="00681B98" w:rsidRPr="006D0124">
        <w:rPr>
          <w:szCs w:val="24"/>
        </w:rPr>
        <w:t>.</w:t>
      </w:r>
    </w:p>
    <w:p w:rsidR="006D0124" w:rsidRDefault="006D0124" w:rsidP="006D0124">
      <w:pPr>
        <w:pStyle w:val="Estndar"/>
        <w:numPr>
          <w:ilvl w:val="0"/>
          <w:numId w:val="13"/>
        </w:numPr>
        <w:rPr>
          <w:szCs w:val="24"/>
        </w:rPr>
      </w:pPr>
      <w:r>
        <w:rPr>
          <w:szCs w:val="24"/>
        </w:rPr>
        <w:t xml:space="preserve"> </w:t>
      </w:r>
      <w:r w:rsidRPr="006D0124">
        <w:rPr>
          <w:szCs w:val="24"/>
        </w:rPr>
        <w:t xml:space="preserve"> </w:t>
      </w:r>
      <w:r>
        <w:rPr>
          <w:szCs w:val="24"/>
        </w:rPr>
        <w:t xml:space="preserve">Del listado DEFINITIVO DE PERSONAS PRESELECCIONADAS, las primeras </w:t>
      </w:r>
      <w:r w:rsidR="002357F7">
        <w:rPr>
          <w:szCs w:val="24"/>
        </w:rPr>
        <w:t>30</w:t>
      </w:r>
      <w:r>
        <w:rPr>
          <w:szCs w:val="24"/>
        </w:rPr>
        <w:t xml:space="preserve"> deber</w:t>
      </w:r>
      <w:r w:rsidR="00C358FA">
        <w:rPr>
          <w:szCs w:val="24"/>
        </w:rPr>
        <w:t>án pasarán a la fase de ENTREVISTA</w:t>
      </w:r>
      <w:r>
        <w:rPr>
          <w:szCs w:val="24"/>
        </w:rPr>
        <w:t>.</w:t>
      </w:r>
    </w:p>
    <w:p w:rsidR="006D0124" w:rsidRPr="006D0124" w:rsidRDefault="00C358FA" w:rsidP="00C358FA">
      <w:pPr>
        <w:pStyle w:val="Estndar"/>
        <w:ind w:left="720"/>
        <w:rPr>
          <w:szCs w:val="24"/>
        </w:rPr>
      </w:pPr>
      <w:r>
        <w:rPr>
          <w:szCs w:val="24"/>
        </w:rPr>
        <w:t>PERSONAL</w:t>
      </w:r>
      <w:r w:rsidR="006D0124">
        <w:rPr>
          <w:szCs w:val="24"/>
        </w:rPr>
        <w:t xml:space="preserve"> </w:t>
      </w:r>
      <w:r w:rsidR="00BA5243">
        <w:rPr>
          <w:szCs w:val="24"/>
        </w:rPr>
        <w:t>en la que se valorará la motivación, las posibilidades de inserción y la capacidad para trabaja</w:t>
      </w:r>
      <w:r>
        <w:rPr>
          <w:szCs w:val="24"/>
        </w:rPr>
        <w:t>r en equipo.</w:t>
      </w:r>
    </w:p>
    <w:p w:rsidR="00681B98" w:rsidRPr="00A309A3" w:rsidRDefault="00681B98">
      <w:pPr>
        <w:pStyle w:val="Estndar"/>
        <w:rPr>
          <w:szCs w:val="24"/>
        </w:rPr>
      </w:pPr>
    </w:p>
    <w:p w:rsidR="000F565D" w:rsidRDefault="000F565D" w:rsidP="00BA5243">
      <w:pPr>
        <w:jc w:val="both"/>
        <w:rPr>
          <w:b/>
          <w:sz w:val="28"/>
          <w:szCs w:val="28"/>
          <w:u w:val="single"/>
          <w:lang w:val="es-ES"/>
        </w:rPr>
      </w:pPr>
      <w:r>
        <w:rPr>
          <w:b/>
          <w:sz w:val="28"/>
          <w:szCs w:val="28"/>
          <w:u w:val="single"/>
          <w:lang w:val="es-ES"/>
        </w:rPr>
        <w:t xml:space="preserve">CALENDARIO DE ACTUACIONES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5"/>
        <w:gridCol w:w="7355"/>
      </w:tblGrid>
      <w:tr w:rsidR="00C358FA" w:rsidRPr="00051F57" w:rsidTr="00051F57">
        <w:tc>
          <w:tcPr>
            <w:tcW w:w="7355" w:type="dxa"/>
            <w:shd w:val="clear" w:color="auto" w:fill="auto"/>
          </w:tcPr>
          <w:p w:rsidR="00C358FA" w:rsidRPr="00051F57" w:rsidRDefault="00C358FA" w:rsidP="00C358FA">
            <w:pPr>
              <w:rPr>
                <w:sz w:val="28"/>
                <w:szCs w:val="28"/>
                <w:lang w:val="es-ES"/>
              </w:rPr>
            </w:pPr>
            <w:r w:rsidRPr="00051F57">
              <w:rPr>
                <w:sz w:val="28"/>
                <w:szCs w:val="28"/>
                <w:lang w:val="es-ES"/>
              </w:rPr>
              <w:t>PLAZO DE PRESENTACIÓN DE SOLICITUDES</w:t>
            </w:r>
            <w:r w:rsidR="008208C6">
              <w:rPr>
                <w:sz w:val="28"/>
                <w:szCs w:val="28"/>
                <w:lang w:val="es-ES"/>
              </w:rPr>
              <w:t xml:space="preserve"> Y FINALIZACION DE LA DIFUSIÓN</w:t>
            </w:r>
          </w:p>
        </w:tc>
        <w:tc>
          <w:tcPr>
            <w:tcW w:w="7355" w:type="dxa"/>
            <w:shd w:val="clear" w:color="auto" w:fill="auto"/>
          </w:tcPr>
          <w:p w:rsidR="00C358FA" w:rsidRPr="00051F57" w:rsidRDefault="002357F7" w:rsidP="00C358FA">
            <w:pPr>
              <w:rPr>
                <w:sz w:val="28"/>
                <w:szCs w:val="28"/>
                <w:lang w:val="es-ES"/>
              </w:rPr>
            </w:pPr>
            <w:r>
              <w:rPr>
                <w:sz w:val="28"/>
                <w:szCs w:val="28"/>
                <w:lang w:val="es-ES"/>
              </w:rPr>
              <w:t>Del 6 al 20 de febrero de 2019</w:t>
            </w:r>
          </w:p>
        </w:tc>
      </w:tr>
      <w:tr w:rsidR="00C358FA" w:rsidRPr="00051F57" w:rsidTr="00051F57">
        <w:tc>
          <w:tcPr>
            <w:tcW w:w="7355" w:type="dxa"/>
            <w:shd w:val="clear" w:color="auto" w:fill="auto"/>
          </w:tcPr>
          <w:p w:rsidR="00C358FA" w:rsidRPr="00051F57" w:rsidRDefault="00C358FA" w:rsidP="00C358FA">
            <w:pPr>
              <w:rPr>
                <w:sz w:val="28"/>
                <w:szCs w:val="28"/>
                <w:lang w:val="es-ES"/>
              </w:rPr>
            </w:pPr>
            <w:r w:rsidRPr="00051F57">
              <w:rPr>
                <w:sz w:val="28"/>
                <w:szCs w:val="28"/>
                <w:lang w:val="es-ES"/>
              </w:rPr>
              <w:t>LISTADO PROVISIONAL DE PRESELECCIONADOS/AS</w:t>
            </w:r>
          </w:p>
        </w:tc>
        <w:tc>
          <w:tcPr>
            <w:tcW w:w="7355" w:type="dxa"/>
            <w:shd w:val="clear" w:color="auto" w:fill="auto"/>
          </w:tcPr>
          <w:p w:rsidR="00C358FA" w:rsidRPr="00051F57" w:rsidRDefault="002357F7" w:rsidP="00C358FA">
            <w:pPr>
              <w:rPr>
                <w:sz w:val="28"/>
                <w:szCs w:val="28"/>
                <w:lang w:val="es-ES"/>
              </w:rPr>
            </w:pPr>
            <w:r>
              <w:rPr>
                <w:sz w:val="28"/>
                <w:szCs w:val="28"/>
                <w:lang w:val="es-ES"/>
              </w:rPr>
              <w:t>26 de febrero de 2019</w:t>
            </w:r>
          </w:p>
        </w:tc>
      </w:tr>
      <w:tr w:rsidR="00C358FA" w:rsidRPr="00051F57" w:rsidTr="00051F57">
        <w:tc>
          <w:tcPr>
            <w:tcW w:w="7355" w:type="dxa"/>
            <w:shd w:val="clear" w:color="auto" w:fill="auto"/>
          </w:tcPr>
          <w:p w:rsidR="00C358FA" w:rsidRPr="00051F57" w:rsidRDefault="00C358FA" w:rsidP="00C358FA">
            <w:pPr>
              <w:rPr>
                <w:sz w:val="28"/>
                <w:szCs w:val="28"/>
                <w:lang w:val="es-ES"/>
              </w:rPr>
            </w:pPr>
            <w:r w:rsidRPr="00051F57">
              <w:rPr>
                <w:sz w:val="28"/>
                <w:szCs w:val="28"/>
                <w:lang w:val="es-ES"/>
              </w:rPr>
              <w:t>LISTADO DEFINITIVO DE PRESELECCIONADOS/AS</w:t>
            </w:r>
          </w:p>
        </w:tc>
        <w:tc>
          <w:tcPr>
            <w:tcW w:w="7355" w:type="dxa"/>
            <w:shd w:val="clear" w:color="auto" w:fill="auto"/>
          </w:tcPr>
          <w:p w:rsidR="00C358FA" w:rsidRPr="00051F57" w:rsidRDefault="002357F7" w:rsidP="00C358FA">
            <w:pPr>
              <w:rPr>
                <w:sz w:val="28"/>
                <w:szCs w:val="28"/>
                <w:lang w:val="es-ES"/>
              </w:rPr>
            </w:pPr>
            <w:r>
              <w:rPr>
                <w:sz w:val="28"/>
                <w:szCs w:val="28"/>
                <w:lang w:val="es-ES"/>
              </w:rPr>
              <w:t>1 de marzo de 2019</w:t>
            </w:r>
          </w:p>
        </w:tc>
      </w:tr>
      <w:tr w:rsidR="00C358FA" w:rsidRPr="00051F57" w:rsidTr="00051F57">
        <w:tc>
          <w:tcPr>
            <w:tcW w:w="7355" w:type="dxa"/>
            <w:shd w:val="clear" w:color="auto" w:fill="auto"/>
          </w:tcPr>
          <w:p w:rsidR="00C358FA" w:rsidRPr="00051F57" w:rsidRDefault="00C358FA" w:rsidP="00C358FA">
            <w:pPr>
              <w:rPr>
                <w:sz w:val="28"/>
                <w:szCs w:val="28"/>
                <w:lang w:val="es-ES"/>
              </w:rPr>
            </w:pPr>
            <w:r w:rsidRPr="00051F57">
              <w:rPr>
                <w:sz w:val="28"/>
                <w:szCs w:val="28"/>
                <w:lang w:val="es-ES"/>
              </w:rPr>
              <w:t>ENTREVISTAS DE SELECCIÓN</w:t>
            </w:r>
          </w:p>
        </w:tc>
        <w:tc>
          <w:tcPr>
            <w:tcW w:w="7355" w:type="dxa"/>
            <w:shd w:val="clear" w:color="auto" w:fill="auto"/>
          </w:tcPr>
          <w:p w:rsidR="00C358FA" w:rsidRPr="00051F57" w:rsidRDefault="002357F7" w:rsidP="00C358FA">
            <w:pPr>
              <w:rPr>
                <w:sz w:val="28"/>
                <w:szCs w:val="28"/>
                <w:lang w:val="es-ES"/>
              </w:rPr>
            </w:pPr>
            <w:r>
              <w:rPr>
                <w:sz w:val="28"/>
                <w:szCs w:val="28"/>
                <w:lang w:val="es-ES"/>
              </w:rPr>
              <w:t>12 y 13 de marzo</w:t>
            </w:r>
          </w:p>
        </w:tc>
      </w:tr>
      <w:tr w:rsidR="00C358FA" w:rsidRPr="00051F57" w:rsidTr="00051F57">
        <w:tc>
          <w:tcPr>
            <w:tcW w:w="7355" w:type="dxa"/>
            <w:shd w:val="clear" w:color="auto" w:fill="auto"/>
          </w:tcPr>
          <w:p w:rsidR="00C358FA" w:rsidRPr="00051F57" w:rsidRDefault="00C358FA" w:rsidP="00C358FA">
            <w:pPr>
              <w:rPr>
                <w:sz w:val="28"/>
                <w:szCs w:val="28"/>
                <w:lang w:val="es-ES"/>
              </w:rPr>
            </w:pPr>
            <w:r w:rsidRPr="00051F57">
              <w:rPr>
                <w:sz w:val="28"/>
                <w:szCs w:val="28"/>
                <w:lang w:val="es-ES"/>
              </w:rPr>
              <w:t>LISTADO PROVISIONAL DE SELECCIÓN</w:t>
            </w:r>
          </w:p>
        </w:tc>
        <w:tc>
          <w:tcPr>
            <w:tcW w:w="7355" w:type="dxa"/>
            <w:shd w:val="clear" w:color="auto" w:fill="auto"/>
          </w:tcPr>
          <w:p w:rsidR="00C358FA" w:rsidRPr="00051F57" w:rsidRDefault="002357F7" w:rsidP="00C358FA">
            <w:pPr>
              <w:rPr>
                <w:sz w:val="28"/>
                <w:szCs w:val="28"/>
                <w:lang w:val="es-ES"/>
              </w:rPr>
            </w:pPr>
            <w:r>
              <w:rPr>
                <w:sz w:val="28"/>
                <w:szCs w:val="28"/>
                <w:lang w:val="es-ES"/>
              </w:rPr>
              <w:t>18 de marzo</w:t>
            </w:r>
          </w:p>
        </w:tc>
      </w:tr>
      <w:tr w:rsidR="00C358FA" w:rsidRPr="00051F57" w:rsidTr="00051F57">
        <w:tc>
          <w:tcPr>
            <w:tcW w:w="7355" w:type="dxa"/>
            <w:shd w:val="clear" w:color="auto" w:fill="auto"/>
          </w:tcPr>
          <w:p w:rsidR="00C358FA" w:rsidRPr="00051F57" w:rsidRDefault="00D27B6C" w:rsidP="00C358FA">
            <w:pPr>
              <w:rPr>
                <w:sz w:val="28"/>
                <w:szCs w:val="28"/>
                <w:lang w:val="es-ES"/>
              </w:rPr>
            </w:pPr>
            <w:r w:rsidRPr="00051F57">
              <w:rPr>
                <w:sz w:val="28"/>
                <w:szCs w:val="28"/>
                <w:lang w:val="es-ES"/>
              </w:rPr>
              <w:t>LISTADO DEFINITIVO DE SELECCIÓN</w:t>
            </w:r>
          </w:p>
        </w:tc>
        <w:tc>
          <w:tcPr>
            <w:tcW w:w="7355" w:type="dxa"/>
            <w:shd w:val="clear" w:color="auto" w:fill="auto"/>
          </w:tcPr>
          <w:p w:rsidR="00C358FA" w:rsidRPr="00051F57" w:rsidRDefault="002357F7" w:rsidP="00C358FA">
            <w:pPr>
              <w:rPr>
                <w:sz w:val="28"/>
                <w:szCs w:val="28"/>
                <w:lang w:val="es-ES"/>
              </w:rPr>
            </w:pPr>
            <w:r>
              <w:rPr>
                <w:sz w:val="28"/>
                <w:szCs w:val="28"/>
                <w:lang w:val="es-ES"/>
              </w:rPr>
              <w:t>21 de marzo</w:t>
            </w:r>
          </w:p>
        </w:tc>
      </w:tr>
      <w:tr w:rsidR="00C358FA" w:rsidRPr="00051F57" w:rsidTr="00051F57">
        <w:tc>
          <w:tcPr>
            <w:tcW w:w="7355" w:type="dxa"/>
            <w:shd w:val="clear" w:color="auto" w:fill="auto"/>
          </w:tcPr>
          <w:p w:rsidR="00C358FA" w:rsidRPr="00051F57" w:rsidRDefault="00D27B6C" w:rsidP="00C358FA">
            <w:pPr>
              <w:rPr>
                <w:sz w:val="28"/>
                <w:szCs w:val="28"/>
                <w:lang w:val="es-ES"/>
              </w:rPr>
            </w:pPr>
            <w:r w:rsidRPr="00051F57">
              <w:rPr>
                <w:sz w:val="28"/>
                <w:szCs w:val="28"/>
                <w:lang w:val="es-ES"/>
              </w:rPr>
              <w:t>INICIO DEL PROYECTO</w:t>
            </w:r>
          </w:p>
        </w:tc>
        <w:tc>
          <w:tcPr>
            <w:tcW w:w="7355" w:type="dxa"/>
            <w:shd w:val="clear" w:color="auto" w:fill="auto"/>
          </w:tcPr>
          <w:p w:rsidR="00C358FA" w:rsidRPr="00051F57" w:rsidRDefault="002357F7" w:rsidP="00C358FA">
            <w:pPr>
              <w:rPr>
                <w:sz w:val="28"/>
                <w:szCs w:val="28"/>
                <w:lang w:val="es-ES"/>
              </w:rPr>
            </w:pPr>
            <w:r>
              <w:rPr>
                <w:sz w:val="28"/>
                <w:szCs w:val="28"/>
                <w:lang w:val="es-ES"/>
              </w:rPr>
              <w:t>1 DE ABRIL DE 2019</w:t>
            </w:r>
          </w:p>
        </w:tc>
      </w:tr>
    </w:tbl>
    <w:p w:rsidR="00C358FA" w:rsidRDefault="00C358FA" w:rsidP="00BA5243">
      <w:pPr>
        <w:jc w:val="both"/>
        <w:rPr>
          <w:b/>
          <w:sz w:val="28"/>
          <w:szCs w:val="28"/>
          <w:u w:val="single"/>
          <w:lang w:val="es-ES"/>
        </w:rPr>
      </w:pPr>
    </w:p>
    <w:p w:rsidR="000F565D" w:rsidRDefault="000F565D">
      <w:pPr>
        <w:numPr>
          <w:ilvl w:val="0"/>
          <w:numId w:val="5"/>
        </w:numPr>
        <w:overflowPunct/>
        <w:autoSpaceDE/>
        <w:autoSpaceDN/>
        <w:adjustRightInd/>
        <w:jc w:val="both"/>
        <w:textAlignment w:val="auto"/>
        <w:rPr>
          <w:sz w:val="18"/>
          <w:szCs w:val="18"/>
          <w:lang w:val="es-ES"/>
        </w:rPr>
      </w:pPr>
      <w:r>
        <w:rPr>
          <w:sz w:val="18"/>
          <w:szCs w:val="18"/>
          <w:lang w:val="es-ES"/>
        </w:rPr>
        <w:t xml:space="preserve">  </w:t>
      </w:r>
      <w:r>
        <w:rPr>
          <w:lang w:val="es-ES"/>
        </w:rPr>
        <w:t xml:space="preserve">Si surgiera algún problema que impidiera el cumplimiento de las fechas indicadas anteriormente, será comunicado en los tablones de anuncios </w:t>
      </w:r>
      <w:r w:rsidR="007C7EBF">
        <w:rPr>
          <w:lang w:val="es-ES"/>
        </w:rPr>
        <w:t>del Ayuntamiento y el SEXPE</w:t>
      </w:r>
    </w:p>
    <w:p w:rsidR="000F565D" w:rsidRDefault="000F565D">
      <w:pPr>
        <w:numPr>
          <w:ilvl w:val="0"/>
          <w:numId w:val="5"/>
        </w:numPr>
        <w:overflowPunct/>
        <w:autoSpaceDE/>
        <w:autoSpaceDN/>
        <w:adjustRightInd/>
        <w:jc w:val="both"/>
        <w:textAlignment w:val="auto"/>
        <w:rPr>
          <w:sz w:val="18"/>
          <w:szCs w:val="18"/>
          <w:lang w:val="es-ES"/>
        </w:rPr>
      </w:pPr>
      <w:r>
        <w:rPr>
          <w:sz w:val="18"/>
          <w:szCs w:val="18"/>
          <w:lang w:val="es-ES"/>
        </w:rPr>
        <w:t xml:space="preserve">  </w:t>
      </w:r>
      <w:r>
        <w:rPr>
          <w:iCs/>
        </w:rPr>
        <w:t xml:space="preserve">Todos los candidatos seleccionados deberán mantener los requisitos mínimos exigidos </w:t>
      </w:r>
      <w:r w:rsidR="002357F7">
        <w:rPr>
          <w:iCs/>
        </w:rPr>
        <w:t xml:space="preserve">a </w:t>
      </w:r>
      <w:r w:rsidR="008208C6">
        <w:rPr>
          <w:iCs/>
        </w:rPr>
        <w:t xml:space="preserve">la fecha </w:t>
      </w:r>
      <w:r>
        <w:rPr>
          <w:iCs/>
        </w:rPr>
        <w:t xml:space="preserve"> real de inicio del </w:t>
      </w:r>
      <w:r w:rsidR="00681B98">
        <w:rPr>
          <w:iCs/>
        </w:rPr>
        <w:t>Proyecto, aunque</w:t>
      </w:r>
      <w:r>
        <w:rPr>
          <w:iCs/>
        </w:rPr>
        <w:t xml:space="preserve"> ésta no coincida con la inicialmente prevista</w:t>
      </w:r>
      <w:r>
        <w:rPr>
          <w:i/>
        </w:rPr>
        <w:t>.</w:t>
      </w:r>
    </w:p>
    <w:p w:rsidR="000F565D" w:rsidRDefault="000F565D">
      <w:pPr>
        <w:pStyle w:val="Estndar"/>
        <w:rPr>
          <w:sz w:val="20"/>
        </w:rPr>
      </w:pPr>
    </w:p>
    <w:p w:rsidR="000F565D" w:rsidRDefault="000F565D">
      <w:pPr>
        <w:pStyle w:val="Estndar"/>
        <w:rPr>
          <w:sz w:val="20"/>
        </w:rPr>
      </w:pPr>
    </w:p>
    <w:p w:rsidR="000F565D" w:rsidRDefault="000F565D" w:rsidP="009A158C">
      <w:pPr>
        <w:pStyle w:val="Estndar"/>
        <w:jc w:val="center"/>
        <w:rPr>
          <w:sz w:val="20"/>
        </w:rPr>
      </w:pPr>
      <w:r>
        <w:rPr>
          <w:sz w:val="20"/>
        </w:rPr>
        <w:t>EL GRUPO DE TRABAJO MIXTO</w:t>
      </w:r>
    </w:p>
    <w:sectPr w:rsidR="000F565D">
      <w:footerReference w:type="default" r:id="rId7"/>
      <w:pgSz w:w="16838" w:h="11905" w:orient="landscape"/>
      <w:pgMar w:top="1077" w:right="1134" w:bottom="0" w:left="1134" w:header="170" w:footer="28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6C" w:rsidRDefault="00D5046C">
      <w:r>
        <w:separator/>
      </w:r>
    </w:p>
  </w:endnote>
  <w:endnote w:type="continuationSeparator" w:id="1">
    <w:p w:rsidR="00D5046C" w:rsidRDefault="00D5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5D" w:rsidRDefault="000F565D">
    <w:pPr>
      <w:pStyle w:val="Textopredeterminado"/>
      <w:tabs>
        <w:tab w:val="center" w:pos="4680"/>
        <w:tab w:val="right" w:pos="9360"/>
      </w:tabs>
      <w:jc w:val="right"/>
      <w:rPr>
        <w:rFonts w:ascii="Arial" w:hAnsi="Arial" w:cs="Arial"/>
        <w:i/>
        <w:iCs/>
        <w:color w:val="808080"/>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6C" w:rsidRDefault="00D5046C">
      <w:r>
        <w:separator/>
      </w:r>
    </w:p>
  </w:footnote>
  <w:footnote w:type="continuationSeparator" w:id="1">
    <w:p w:rsidR="00D5046C" w:rsidRDefault="00D50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7479"/>
    <w:multiLevelType w:val="hybridMultilevel"/>
    <w:tmpl w:val="A60E0688"/>
    <w:lvl w:ilvl="0" w:tplc="7944CB80">
      <w:start w:val="1"/>
      <w:numFmt w:val="lowerLetter"/>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1">
    <w:nsid w:val="0EC42A45"/>
    <w:multiLevelType w:val="hybridMultilevel"/>
    <w:tmpl w:val="8A7C1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DB19BD"/>
    <w:multiLevelType w:val="hybridMultilevel"/>
    <w:tmpl w:val="233873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CC267E5"/>
    <w:multiLevelType w:val="hybridMultilevel"/>
    <w:tmpl w:val="54C0D2DA"/>
    <w:lvl w:ilvl="0" w:tplc="7C681D7A">
      <w:numFmt w:val="bullet"/>
      <w:lvlText w:val="-"/>
      <w:lvlJc w:val="left"/>
      <w:pPr>
        <w:ind w:left="501" w:hanging="360"/>
      </w:pPr>
      <w:rPr>
        <w:rFonts w:ascii="Times New Roman" w:eastAsia="Times New Roman" w:hAnsi="Times New Roman" w:cs="Times New Roman"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4">
    <w:nsid w:val="44EF4AC6"/>
    <w:multiLevelType w:val="hybridMultilevel"/>
    <w:tmpl w:val="E0AE16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0743970"/>
    <w:multiLevelType w:val="hybridMultilevel"/>
    <w:tmpl w:val="9B1E5B42"/>
    <w:lvl w:ilvl="0" w:tplc="0C0A000F">
      <w:start w:val="1"/>
      <w:numFmt w:val="decimal"/>
      <w:lvlText w:val="%1."/>
      <w:lvlJc w:val="left"/>
      <w:pPr>
        <w:tabs>
          <w:tab w:val="num" w:pos="2148"/>
        </w:tabs>
        <w:ind w:left="2148" w:hanging="360"/>
      </w:pPr>
    </w:lvl>
    <w:lvl w:ilvl="1" w:tplc="0C0A0019" w:tentative="1">
      <w:start w:val="1"/>
      <w:numFmt w:val="lowerLetter"/>
      <w:lvlText w:val="%2."/>
      <w:lvlJc w:val="left"/>
      <w:pPr>
        <w:tabs>
          <w:tab w:val="num" w:pos="2868"/>
        </w:tabs>
        <w:ind w:left="2868" w:hanging="360"/>
      </w:pPr>
    </w:lvl>
    <w:lvl w:ilvl="2" w:tplc="0C0A001B" w:tentative="1">
      <w:start w:val="1"/>
      <w:numFmt w:val="lowerRoman"/>
      <w:lvlText w:val="%3."/>
      <w:lvlJc w:val="right"/>
      <w:pPr>
        <w:tabs>
          <w:tab w:val="num" w:pos="3588"/>
        </w:tabs>
        <w:ind w:left="3588" w:hanging="180"/>
      </w:pPr>
    </w:lvl>
    <w:lvl w:ilvl="3" w:tplc="0C0A000F" w:tentative="1">
      <w:start w:val="1"/>
      <w:numFmt w:val="decimal"/>
      <w:lvlText w:val="%4."/>
      <w:lvlJc w:val="left"/>
      <w:pPr>
        <w:tabs>
          <w:tab w:val="num" w:pos="4308"/>
        </w:tabs>
        <w:ind w:left="4308" w:hanging="360"/>
      </w:pPr>
    </w:lvl>
    <w:lvl w:ilvl="4" w:tplc="0C0A0019" w:tentative="1">
      <w:start w:val="1"/>
      <w:numFmt w:val="lowerLetter"/>
      <w:lvlText w:val="%5."/>
      <w:lvlJc w:val="left"/>
      <w:pPr>
        <w:tabs>
          <w:tab w:val="num" w:pos="5028"/>
        </w:tabs>
        <w:ind w:left="5028" w:hanging="360"/>
      </w:pPr>
    </w:lvl>
    <w:lvl w:ilvl="5" w:tplc="0C0A001B" w:tentative="1">
      <w:start w:val="1"/>
      <w:numFmt w:val="lowerRoman"/>
      <w:lvlText w:val="%6."/>
      <w:lvlJc w:val="right"/>
      <w:pPr>
        <w:tabs>
          <w:tab w:val="num" w:pos="5748"/>
        </w:tabs>
        <w:ind w:left="5748" w:hanging="180"/>
      </w:pPr>
    </w:lvl>
    <w:lvl w:ilvl="6" w:tplc="0C0A000F" w:tentative="1">
      <w:start w:val="1"/>
      <w:numFmt w:val="decimal"/>
      <w:lvlText w:val="%7."/>
      <w:lvlJc w:val="left"/>
      <w:pPr>
        <w:tabs>
          <w:tab w:val="num" w:pos="6468"/>
        </w:tabs>
        <w:ind w:left="6468" w:hanging="360"/>
      </w:pPr>
    </w:lvl>
    <w:lvl w:ilvl="7" w:tplc="0C0A0019" w:tentative="1">
      <w:start w:val="1"/>
      <w:numFmt w:val="lowerLetter"/>
      <w:lvlText w:val="%8."/>
      <w:lvlJc w:val="left"/>
      <w:pPr>
        <w:tabs>
          <w:tab w:val="num" w:pos="7188"/>
        </w:tabs>
        <w:ind w:left="7188" w:hanging="360"/>
      </w:pPr>
    </w:lvl>
    <w:lvl w:ilvl="8" w:tplc="0C0A001B" w:tentative="1">
      <w:start w:val="1"/>
      <w:numFmt w:val="lowerRoman"/>
      <w:lvlText w:val="%9."/>
      <w:lvlJc w:val="right"/>
      <w:pPr>
        <w:tabs>
          <w:tab w:val="num" w:pos="7908"/>
        </w:tabs>
        <w:ind w:left="7908" w:hanging="180"/>
      </w:pPr>
    </w:lvl>
  </w:abstractNum>
  <w:abstractNum w:abstractNumId="6">
    <w:nsid w:val="5AD56DE3"/>
    <w:multiLevelType w:val="hybridMultilevel"/>
    <w:tmpl w:val="E6DACC9E"/>
    <w:lvl w:ilvl="0" w:tplc="0C0A0017">
      <w:start w:val="1"/>
      <w:numFmt w:val="lowerLetter"/>
      <w:lvlText w:val="%1)"/>
      <w:lvlJc w:val="left"/>
      <w:pPr>
        <w:ind w:left="723" w:hanging="360"/>
      </w:pPr>
      <w:rPr>
        <w:rFonts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7">
    <w:nsid w:val="5CD81E72"/>
    <w:multiLevelType w:val="hybridMultilevel"/>
    <w:tmpl w:val="A6FA54C0"/>
    <w:lvl w:ilvl="0" w:tplc="8E0CD54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882074C"/>
    <w:multiLevelType w:val="hybridMultilevel"/>
    <w:tmpl w:val="A4922804"/>
    <w:lvl w:ilvl="0" w:tplc="FB6CFEB2">
      <w:start w:val="2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CA256C4"/>
    <w:multiLevelType w:val="hybridMultilevel"/>
    <w:tmpl w:val="8A7C1A4C"/>
    <w:lvl w:ilvl="0" w:tplc="81FAE10A">
      <w:start w:val="1"/>
      <w:numFmt w:val="bullet"/>
      <w:lvlText w:val=""/>
      <w:lvlJc w:val="left"/>
      <w:pPr>
        <w:tabs>
          <w:tab w:val="num" w:pos="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562F2C"/>
    <w:multiLevelType w:val="hybridMultilevel"/>
    <w:tmpl w:val="BD086ECC"/>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11">
    <w:nsid w:val="71B737A4"/>
    <w:multiLevelType w:val="hybridMultilevel"/>
    <w:tmpl w:val="A4FCD0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60F00D7"/>
    <w:multiLevelType w:val="hybridMultilevel"/>
    <w:tmpl w:val="6382F2F4"/>
    <w:lvl w:ilvl="0" w:tplc="8CA04E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7FA02B7"/>
    <w:multiLevelType w:val="hybridMultilevel"/>
    <w:tmpl w:val="C2CCA08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79D527D4"/>
    <w:multiLevelType w:val="hybridMultilevel"/>
    <w:tmpl w:val="77CC29D4"/>
    <w:lvl w:ilvl="0" w:tplc="0C0A0001">
      <w:start w:val="1"/>
      <w:numFmt w:val="bullet"/>
      <w:lvlText w:val=""/>
      <w:lvlJc w:val="left"/>
      <w:pPr>
        <w:ind w:left="1221" w:hanging="360"/>
      </w:pPr>
      <w:rPr>
        <w:rFonts w:ascii="Symbol" w:hAnsi="Symbol"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abstractNum w:abstractNumId="15">
    <w:nsid w:val="7C854AA1"/>
    <w:multiLevelType w:val="hybridMultilevel"/>
    <w:tmpl w:val="C584001C"/>
    <w:lvl w:ilvl="0" w:tplc="D2FA7C6E">
      <w:start w:val="1"/>
      <w:numFmt w:val="decimal"/>
      <w:lvlText w:val="%1."/>
      <w:lvlJc w:val="left"/>
      <w:pPr>
        <w:tabs>
          <w:tab w:val="num" w:pos="405"/>
        </w:tabs>
        <w:ind w:left="405" w:hanging="360"/>
      </w:pPr>
      <w:rPr>
        <w:rFonts w:hint="default"/>
        <w:b w:val="0"/>
      </w:rPr>
    </w:lvl>
    <w:lvl w:ilvl="1" w:tplc="00CA86A6">
      <w:start w:val="1"/>
      <w:numFmt w:val="decimal"/>
      <w:lvlText w:val="%2."/>
      <w:lvlJc w:val="left"/>
      <w:pPr>
        <w:tabs>
          <w:tab w:val="num" w:pos="1125"/>
        </w:tabs>
        <w:ind w:left="1125" w:hanging="360"/>
      </w:pPr>
      <w:rPr>
        <w:rFonts w:hint="default"/>
        <w:b/>
      </w:rPr>
    </w:lvl>
    <w:lvl w:ilvl="2" w:tplc="0C0A000F">
      <w:start w:val="1"/>
      <w:numFmt w:val="decimal"/>
      <w:lvlText w:val="%3."/>
      <w:lvlJc w:val="left"/>
      <w:pPr>
        <w:tabs>
          <w:tab w:val="num" w:pos="2025"/>
        </w:tabs>
        <w:ind w:left="2025" w:hanging="360"/>
      </w:pPr>
    </w:lvl>
    <w:lvl w:ilvl="3" w:tplc="8A2E6A9A">
      <w:start w:val="1"/>
      <w:numFmt w:val="lowerLetter"/>
      <w:lvlText w:val="%4)"/>
      <w:lvlJc w:val="left"/>
      <w:pPr>
        <w:tabs>
          <w:tab w:val="num" w:pos="2565"/>
        </w:tabs>
        <w:ind w:left="2565" w:hanging="360"/>
      </w:pPr>
      <w:rPr>
        <w:rFonts w:hint="default"/>
      </w:r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num w:numId="1">
    <w:abstractNumId w:val="11"/>
  </w:num>
  <w:num w:numId="2">
    <w:abstractNumId w:val="3"/>
  </w:num>
  <w:num w:numId="3">
    <w:abstractNumId w:val="1"/>
  </w:num>
  <w:num w:numId="4">
    <w:abstractNumId w:val="12"/>
  </w:num>
  <w:num w:numId="5">
    <w:abstractNumId w:val="7"/>
  </w:num>
  <w:num w:numId="6">
    <w:abstractNumId w:val="8"/>
  </w:num>
  <w:num w:numId="7">
    <w:abstractNumId w:val="5"/>
  </w:num>
  <w:num w:numId="8">
    <w:abstractNumId w:val="9"/>
  </w:num>
  <w:num w:numId="9">
    <w:abstractNumId w:val="15"/>
  </w:num>
  <w:num w:numId="10">
    <w:abstractNumId w:val="14"/>
  </w:num>
  <w:num w:numId="11">
    <w:abstractNumId w:val="13"/>
  </w:num>
  <w:num w:numId="12">
    <w:abstractNumId w:val="2"/>
  </w:num>
  <w:num w:numId="13">
    <w:abstractNumId w:val="4"/>
  </w:num>
  <w:num w:numId="14">
    <w:abstractNumId w:val="10"/>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6C6A25"/>
    <w:rsid w:val="0000750A"/>
    <w:rsid w:val="00027784"/>
    <w:rsid w:val="00051F57"/>
    <w:rsid w:val="000C3824"/>
    <w:rsid w:val="000F565D"/>
    <w:rsid w:val="00112B7D"/>
    <w:rsid w:val="0014039A"/>
    <w:rsid w:val="00186439"/>
    <w:rsid w:val="001D5156"/>
    <w:rsid w:val="001E2DBF"/>
    <w:rsid w:val="00205E01"/>
    <w:rsid w:val="00212F8B"/>
    <w:rsid w:val="002357F7"/>
    <w:rsid w:val="00291134"/>
    <w:rsid w:val="002B3BC2"/>
    <w:rsid w:val="00383997"/>
    <w:rsid w:val="00391569"/>
    <w:rsid w:val="00407F65"/>
    <w:rsid w:val="004306D0"/>
    <w:rsid w:val="0047528A"/>
    <w:rsid w:val="005C6D6A"/>
    <w:rsid w:val="00651D1E"/>
    <w:rsid w:val="00681B98"/>
    <w:rsid w:val="006C6A25"/>
    <w:rsid w:val="006D0124"/>
    <w:rsid w:val="006D7B45"/>
    <w:rsid w:val="006F43AA"/>
    <w:rsid w:val="007648B9"/>
    <w:rsid w:val="00791F19"/>
    <w:rsid w:val="007C7EBF"/>
    <w:rsid w:val="008208C6"/>
    <w:rsid w:val="008F7A87"/>
    <w:rsid w:val="009A158C"/>
    <w:rsid w:val="00A309A3"/>
    <w:rsid w:val="00A9483A"/>
    <w:rsid w:val="00AB191C"/>
    <w:rsid w:val="00AC4DFE"/>
    <w:rsid w:val="00B11B1A"/>
    <w:rsid w:val="00BA5243"/>
    <w:rsid w:val="00BC2CCB"/>
    <w:rsid w:val="00C358FA"/>
    <w:rsid w:val="00CC5AC5"/>
    <w:rsid w:val="00CE1A83"/>
    <w:rsid w:val="00D27B6C"/>
    <w:rsid w:val="00D4017B"/>
    <w:rsid w:val="00D5046C"/>
    <w:rsid w:val="00D82F95"/>
    <w:rsid w:val="00DB438F"/>
    <w:rsid w:val="00E24C43"/>
    <w:rsid w:val="00E36539"/>
    <w:rsid w:val="00EC07DD"/>
    <w:rsid w:val="00ED5D9F"/>
    <w:rsid w:val="00EE053F"/>
    <w:rsid w:val="00F47C8C"/>
    <w:rsid w:val="00F77992"/>
    <w:rsid w:val="00FD0989"/>
    <w:rsid w:val="00FD6E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cs="Tahoma"/>
    </w:rPr>
  </w:style>
  <w:style w:type="paragraph" w:customStyle="1" w:styleId="Estndar">
    <w:name w:val="Estándar"/>
    <w:basedOn w:val="Normal"/>
    <w:rPr>
      <w:rFonts w:ascii="Arial" w:hAnsi="Arial"/>
      <w:color w:val="000000"/>
      <w:sz w:val="24"/>
    </w:rPr>
  </w:style>
  <w:style w:type="paragraph" w:customStyle="1" w:styleId="Textopredeterminado">
    <w:name w:val="Texto predeterminado"/>
    <w:basedOn w:val="Normal"/>
    <w:rPr>
      <w:color w:val="000000"/>
      <w:sz w:val="24"/>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overflowPunct/>
      <w:autoSpaceDE/>
      <w:autoSpaceDN/>
      <w:adjustRightInd/>
      <w:spacing w:after="120"/>
      <w:textAlignment w:val="auto"/>
    </w:pPr>
    <w:rPr>
      <w:sz w:val="24"/>
      <w:szCs w:val="24"/>
      <w:lang w:val="es-ES"/>
    </w:rPr>
  </w:style>
  <w:style w:type="character" w:customStyle="1" w:styleId="TextoindependienteCar">
    <w:name w:val="Texto independiente Car"/>
    <w:semiHidden/>
    <w:rPr>
      <w:sz w:val="24"/>
      <w:szCs w:val="24"/>
    </w:rPr>
  </w:style>
  <w:style w:type="paragraph" w:styleId="Textoindependiente2">
    <w:name w:val="Body Text 2"/>
    <w:basedOn w:val="Normal"/>
    <w:semiHidden/>
    <w:unhideWhenUsed/>
    <w:pPr>
      <w:spacing w:after="120" w:line="480" w:lineRule="auto"/>
    </w:pPr>
  </w:style>
  <w:style w:type="character" w:customStyle="1" w:styleId="Textoindependiente2Car">
    <w:name w:val="Texto independiente 2 Car"/>
    <w:rPr>
      <w:lang w:val="es-ES_tradnl"/>
    </w:rPr>
  </w:style>
  <w:style w:type="paragraph" w:styleId="Textoindependiente3">
    <w:name w:val="Body Text 3"/>
    <w:basedOn w:val="Normal"/>
    <w:semiHidden/>
    <w:pPr>
      <w:overflowPunct/>
      <w:autoSpaceDE/>
      <w:autoSpaceDN/>
      <w:adjustRightInd/>
      <w:textAlignment w:val="auto"/>
    </w:pPr>
    <w:rPr>
      <w:rFonts w:ascii="Arial" w:hAnsi="Arial"/>
      <w:color w:val="000000"/>
      <w:sz w:val="16"/>
    </w:rPr>
  </w:style>
  <w:style w:type="paragraph" w:styleId="NormalWeb">
    <w:name w:val="Normal (Web)"/>
    <w:basedOn w:val="Normal"/>
    <w:semiHidden/>
    <w:pPr>
      <w:overflowPunct/>
      <w:autoSpaceDE/>
      <w:autoSpaceDN/>
      <w:adjustRightInd/>
      <w:spacing w:before="100" w:beforeAutospacing="1" w:after="119"/>
      <w:textAlignment w:val="auto"/>
    </w:pPr>
    <w:rPr>
      <w:rFonts w:ascii="Arial Unicode MS" w:eastAsia="Arial Unicode MS" w:hAnsi="Arial Unicode MS" w:cs="Arial Unicode MS"/>
      <w:sz w:val="24"/>
      <w:szCs w:val="24"/>
      <w:lang w:val="es-ES"/>
    </w:rPr>
  </w:style>
  <w:style w:type="paragraph" w:customStyle="1" w:styleId="western">
    <w:name w:val="western"/>
    <w:basedOn w:val="Normal"/>
    <w:pPr>
      <w:overflowPunct/>
      <w:autoSpaceDE/>
      <w:autoSpaceDN/>
      <w:adjustRightInd/>
      <w:spacing w:before="100" w:beforeAutospacing="1" w:after="119"/>
      <w:textAlignment w:val="auto"/>
    </w:pPr>
    <w:rPr>
      <w:rFonts w:ascii="Arial Unicode MS" w:eastAsia="Arial Unicode MS" w:hAnsi="Arial Unicode MS" w:cs="Arial Unicode MS"/>
      <w:lang w:val="es-ES"/>
    </w:rPr>
  </w:style>
  <w:style w:type="paragraph" w:styleId="Textodeglobo">
    <w:name w:val="Balloon Text"/>
    <w:basedOn w:val="Normal"/>
    <w:link w:val="TextodegloboCar"/>
    <w:uiPriority w:val="99"/>
    <w:semiHidden/>
    <w:unhideWhenUsed/>
    <w:rsid w:val="001D5156"/>
    <w:rPr>
      <w:rFonts w:ascii="Segoe UI" w:hAnsi="Segoe UI" w:cs="Segoe UI"/>
      <w:sz w:val="18"/>
      <w:szCs w:val="18"/>
    </w:rPr>
  </w:style>
  <w:style w:type="character" w:customStyle="1" w:styleId="TextodegloboCar">
    <w:name w:val="Texto de globo Car"/>
    <w:link w:val="Textodeglobo"/>
    <w:uiPriority w:val="99"/>
    <w:semiHidden/>
    <w:rsid w:val="001D5156"/>
    <w:rPr>
      <w:rFonts w:ascii="Segoe UI" w:hAnsi="Segoe UI" w:cs="Segoe UI"/>
      <w:sz w:val="18"/>
      <w:szCs w:val="18"/>
      <w:lang w:val="es-ES_tradnl"/>
    </w:rPr>
  </w:style>
  <w:style w:type="table" w:styleId="Tablaconcuadrcula">
    <w:name w:val="Table Grid"/>
    <w:basedOn w:val="Tablanormal"/>
    <w:uiPriority w:val="39"/>
    <w:rsid w:val="00C35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SAT-3(ET)</vt:lpstr>
    </vt:vector>
  </TitlesOfParts>
  <Company>SP Sexpe CC</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SAT-3(ET)</dc:title>
  <dc:creator>Junta de Extremadura</dc:creator>
  <cp:lastModifiedBy>Usuario</cp:lastModifiedBy>
  <cp:revision>2</cp:revision>
  <cp:lastPrinted>2019-02-05T13:13:00Z</cp:lastPrinted>
  <dcterms:created xsi:type="dcterms:W3CDTF">2019-02-08T12:47:00Z</dcterms:created>
  <dcterms:modified xsi:type="dcterms:W3CDTF">2019-02-08T12:47:00Z</dcterms:modified>
</cp:coreProperties>
</file>