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bookmarkStart w:id="0" w:name="page4"/>
    <w:bookmarkEnd w:id="0"/>
    <w:p w:rsidR="001C3B4A" w:rsidRDefault="004B3267">
      <w:pPr>
        <w:spacing w:line="200" w:lineRule="exact"/>
        <w:rPr>
          <w:rFonts w:ascii="Times New Roman" w:eastAsia="Times New Roman" w:hAnsi="Times New Roman"/>
        </w:rPr>
      </w:pPr>
      <w:r>
        <w:rPr>
          <w:rFonts w:ascii="Times New Roman" w:eastAsia="Times New Roman" w:hAnsi="Times New Roman"/>
          <w:noProof/>
        </w:rPr>
        <mc:AlternateContent>
          <mc:Choice Requires="wps">
            <w:drawing>
              <wp:anchor distT="0" distB="0" distL="114300" distR="114300" simplePos="0" relativeHeight="251661312" behindDoc="1" locked="0" layoutInCell="1" allowOverlap="1">
                <wp:simplePos x="0" y="0"/>
                <wp:positionH relativeFrom="column">
                  <wp:posOffset>-13970</wp:posOffset>
                </wp:positionH>
                <wp:positionV relativeFrom="paragraph">
                  <wp:posOffset>89535</wp:posOffset>
                </wp:positionV>
                <wp:extent cx="5757545" cy="0"/>
                <wp:effectExtent l="5080" t="6985" r="9525" b="12065"/>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7545" cy="0"/>
                        </a:xfrm>
                        <a:prstGeom prst="line">
                          <a:avLst/>
                        </a:prstGeom>
                        <a:noFill/>
                        <a:ln w="6095">
                          <a:solidFill>
                            <a:srgbClr val="003F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167C91" id="Line 25"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7.05pt" to="452.2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" strokecolor="#003f87" strokeweight=".16931mm"/>
            </w:pict>
          </mc:Fallback>
        </mc:AlternateContent>
      </w:r>
    </w:p>
    <w:p w:rsidR="001C3B4A" w:rsidRDefault="001C3B4A">
      <w:pPr>
        <w:spacing w:line="200" w:lineRule="exact"/>
        <w:rPr>
          <w:rFonts w:ascii="Times New Roman" w:eastAsia="Times New Roman" w:hAnsi="Times New Roman"/>
        </w:rPr>
      </w:pPr>
    </w:p>
    <w:p w:rsidR="00714EA0" w:rsidRDefault="00714EA0" w:rsidP="00714EA0">
      <w:pPr>
        <w:tabs>
          <w:tab w:val="left" w:pos="-142"/>
        </w:tabs>
        <w:spacing w:line="276" w:lineRule="auto"/>
        <w:ind w:left="-142" w:right="-142"/>
        <w:jc w:val="center"/>
        <w:rPr>
          <w:rFonts w:ascii="Verdana" w:hAnsi="Verdana"/>
          <w:b/>
          <w:color w:val="003F87"/>
          <w:sz w:val="34"/>
          <w:szCs w:val="34"/>
        </w:rPr>
      </w:pPr>
      <w:r>
        <w:rPr>
          <w:rFonts w:ascii="Verdana" w:hAnsi="Verdana"/>
          <w:b/>
          <w:color w:val="003F87"/>
          <w:sz w:val="34"/>
          <w:szCs w:val="34"/>
        </w:rPr>
        <w:t xml:space="preserve">Conexiones móviles más veloces y mejor cobertura llegan </w:t>
      </w:r>
      <w:r w:rsidRPr="007271A6">
        <w:rPr>
          <w:rFonts w:ascii="Verdana" w:hAnsi="Verdana"/>
          <w:b/>
          <w:color w:val="003F87"/>
          <w:sz w:val="34"/>
          <w:szCs w:val="34"/>
        </w:rPr>
        <w:t>a /</w:t>
      </w:r>
      <w:r w:rsidR="007271A6" w:rsidRPr="007271A6">
        <w:rPr>
          <w:rFonts w:ascii="Verdana" w:hAnsi="Verdana"/>
          <w:b/>
          <w:color w:val="003F87"/>
          <w:sz w:val="34"/>
          <w:szCs w:val="34"/>
        </w:rPr>
        <w:t>BARRADO</w:t>
      </w:r>
      <w:r w:rsidRPr="007271A6">
        <w:rPr>
          <w:rFonts w:ascii="Verdana" w:hAnsi="Verdana"/>
          <w:b/>
          <w:color w:val="003F87"/>
          <w:sz w:val="34"/>
          <w:szCs w:val="34"/>
        </w:rPr>
        <w:t>/con</w:t>
      </w:r>
      <w:r>
        <w:rPr>
          <w:rFonts w:ascii="Verdana" w:hAnsi="Verdana"/>
          <w:b/>
          <w:color w:val="003F87"/>
          <w:sz w:val="34"/>
          <w:szCs w:val="34"/>
        </w:rPr>
        <w:t xml:space="preserve"> </w:t>
      </w:r>
      <w:r w:rsidR="00881C52">
        <w:rPr>
          <w:rFonts w:ascii="Verdana" w:hAnsi="Verdana"/>
          <w:b/>
          <w:color w:val="003F87"/>
          <w:sz w:val="34"/>
          <w:szCs w:val="34"/>
        </w:rPr>
        <w:t>los despliegues 4G y 5G</w:t>
      </w:r>
    </w:p>
    <w:p w:rsidR="00714EA0" w:rsidRDefault="00714EA0" w:rsidP="00714EA0">
      <w:pPr>
        <w:tabs>
          <w:tab w:val="left" w:pos="-142"/>
        </w:tabs>
        <w:spacing w:line="276" w:lineRule="auto"/>
        <w:ind w:left="-142" w:right="-142"/>
        <w:jc w:val="center"/>
        <w:rPr>
          <w:rFonts w:ascii="Verdana" w:hAnsi="Verdana"/>
          <w:b/>
          <w:color w:val="003F87"/>
          <w:sz w:val="34"/>
          <w:szCs w:val="34"/>
        </w:rPr>
      </w:pPr>
    </w:p>
    <w:p w:rsidR="00714EA0" w:rsidRDefault="00714EA0" w:rsidP="00714EA0">
      <w:pPr>
        <w:tabs>
          <w:tab w:val="left" w:pos="-142"/>
        </w:tabs>
        <w:spacing w:line="276" w:lineRule="auto"/>
        <w:ind w:left="-142" w:right="-142"/>
        <w:rPr>
          <w:rFonts w:ascii="Verdana" w:hAnsi="Verdana"/>
          <w:b/>
          <w:color w:val="003F87"/>
          <w:sz w:val="22"/>
          <w:szCs w:val="22"/>
        </w:rPr>
      </w:pPr>
    </w:p>
    <w:p w:rsidR="00714EA0" w:rsidRPr="00524997" w:rsidRDefault="00714EA0" w:rsidP="00524997">
      <w:pPr>
        <w:numPr>
          <w:ilvl w:val="0"/>
          <w:numId w:val="9"/>
        </w:numPr>
        <w:tabs>
          <w:tab w:val="left" w:pos="426"/>
        </w:tabs>
        <w:spacing w:line="276" w:lineRule="auto"/>
        <w:ind w:right="89"/>
        <w:jc w:val="both"/>
        <w:rPr>
          <w:rFonts w:ascii="Verdana" w:hAnsi="Verdana"/>
          <w:b/>
          <w:color w:val="003F87"/>
        </w:rPr>
      </w:pPr>
      <w:r>
        <w:rPr>
          <w:rFonts w:ascii="Verdana" w:hAnsi="Verdana"/>
          <w:b/>
          <w:color w:val="003F87"/>
        </w:rPr>
        <w:t xml:space="preserve">Las operadoras de telefonía </w:t>
      </w:r>
      <w:r w:rsidRPr="00524997">
        <w:rPr>
          <w:rFonts w:ascii="Verdana" w:hAnsi="Verdana"/>
          <w:b/>
          <w:color w:val="003F87"/>
        </w:rPr>
        <w:t xml:space="preserve">móvil comienzan a ofrecer en </w:t>
      </w:r>
      <w:r w:rsidR="007271A6">
        <w:rPr>
          <w:rFonts w:ascii="Verdana" w:hAnsi="Verdana"/>
          <w:color w:val="003F87"/>
        </w:rPr>
        <w:t>BARRADO</w:t>
      </w:r>
      <w:r w:rsidRPr="00524997">
        <w:rPr>
          <w:rFonts w:ascii="Verdana" w:hAnsi="Verdana"/>
          <w:b/>
          <w:color w:val="003F87"/>
        </w:rPr>
        <w:t xml:space="preserve"> servicios </w:t>
      </w:r>
      <w:r w:rsidR="00376332" w:rsidRPr="00524997">
        <w:rPr>
          <w:rFonts w:ascii="Verdana" w:hAnsi="Verdana"/>
          <w:b/>
          <w:color w:val="003F87"/>
        </w:rPr>
        <w:t>móviles de nueva generación</w:t>
      </w:r>
      <w:r w:rsidR="00D65C7E" w:rsidRPr="00524997">
        <w:rPr>
          <w:rFonts w:ascii="Verdana" w:hAnsi="Verdana"/>
          <w:b/>
          <w:color w:val="003F87"/>
        </w:rPr>
        <w:t>, 4G y 5G,</w:t>
      </w:r>
      <w:r w:rsidRPr="00524997">
        <w:rPr>
          <w:rFonts w:ascii="Verdana" w:hAnsi="Verdana"/>
          <w:b/>
          <w:color w:val="003F87"/>
        </w:rPr>
        <w:t xml:space="preserve"> en la</w:t>
      </w:r>
      <w:r w:rsidR="00D65C7E" w:rsidRPr="00524997">
        <w:rPr>
          <w:rFonts w:ascii="Verdana" w:hAnsi="Verdana"/>
          <w:b/>
          <w:color w:val="003F87"/>
        </w:rPr>
        <w:t>s</w:t>
      </w:r>
      <w:r w:rsidRPr="00524997">
        <w:rPr>
          <w:rFonts w:ascii="Verdana" w:hAnsi="Verdana"/>
          <w:b/>
          <w:color w:val="003F87"/>
        </w:rPr>
        <w:t xml:space="preserve"> banda</w:t>
      </w:r>
      <w:r w:rsidR="00D65C7E" w:rsidRPr="00524997">
        <w:rPr>
          <w:rFonts w:ascii="Verdana" w:hAnsi="Verdana"/>
          <w:b/>
          <w:color w:val="003F87"/>
        </w:rPr>
        <w:t>s</w:t>
      </w:r>
      <w:r w:rsidRPr="00524997">
        <w:rPr>
          <w:rFonts w:ascii="Verdana" w:hAnsi="Verdana"/>
          <w:b/>
          <w:color w:val="003F87"/>
        </w:rPr>
        <w:t xml:space="preserve"> de </w:t>
      </w:r>
      <w:r w:rsidR="00376332" w:rsidRPr="00524997">
        <w:rPr>
          <w:rFonts w:ascii="Verdana" w:hAnsi="Verdana"/>
          <w:b/>
          <w:color w:val="003F87"/>
        </w:rPr>
        <w:t xml:space="preserve">700 y </w:t>
      </w:r>
      <w:r w:rsidRPr="00524997">
        <w:rPr>
          <w:rFonts w:ascii="Verdana" w:hAnsi="Verdana"/>
          <w:b/>
          <w:color w:val="003F87"/>
        </w:rPr>
        <w:t>800MHz</w:t>
      </w:r>
      <w:r w:rsidR="00881C52" w:rsidRPr="00524997">
        <w:rPr>
          <w:rFonts w:ascii="Verdana" w:hAnsi="Verdana"/>
          <w:b/>
          <w:color w:val="003F87"/>
        </w:rPr>
        <w:t>.</w:t>
      </w:r>
    </w:p>
    <w:p w:rsidR="00714EA0" w:rsidRPr="00524997" w:rsidRDefault="00714EA0" w:rsidP="00524997">
      <w:pPr>
        <w:tabs>
          <w:tab w:val="left" w:pos="426"/>
        </w:tabs>
        <w:spacing w:line="276" w:lineRule="auto"/>
        <w:ind w:left="720" w:right="89"/>
        <w:jc w:val="both"/>
        <w:rPr>
          <w:rFonts w:ascii="Verdana" w:hAnsi="Verdana"/>
          <w:b/>
          <w:color w:val="003F87"/>
        </w:rPr>
      </w:pPr>
    </w:p>
    <w:p w:rsidR="00714EA0" w:rsidRPr="00524997" w:rsidRDefault="00714EA0" w:rsidP="00524997">
      <w:pPr>
        <w:numPr>
          <w:ilvl w:val="0"/>
          <w:numId w:val="9"/>
        </w:numPr>
        <w:tabs>
          <w:tab w:val="left" w:pos="426"/>
        </w:tabs>
        <w:spacing w:line="276" w:lineRule="auto"/>
        <w:ind w:right="89"/>
        <w:jc w:val="both"/>
        <w:rPr>
          <w:rFonts w:ascii="Verdana" w:hAnsi="Verdana"/>
          <w:b/>
          <w:color w:val="003F87"/>
        </w:rPr>
      </w:pPr>
      <w:r w:rsidRPr="00524997">
        <w:rPr>
          <w:rFonts w:ascii="Verdana" w:hAnsi="Verdana"/>
          <w:b/>
          <w:color w:val="003F87"/>
        </w:rPr>
        <w:t>La nueva tecnología permitirá a los</w:t>
      </w:r>
      <w:r w:rsidR="007271A6">
        <w:rPr>
          <w:rFonts w:ascii="Verdana" w:hAnsi="Verdana"/>
          <w:b/>
          <w:color w:val="003F87"/>
        </w:rPr>
        <w:t>/as</w:t>
      </w:r>
      <w:r w:rsidRPr="00524997">
        <w:rPr>
          <w:rFonts w:ascii="Verdana" w:hAnsi="Verdana"/>
          <w:b/>
          <w:color w:val="003F87"/>
        </w:rPr>
        <w:t xml:space="preserve"> </w:t>
      </w:r>
      <w:r w:rsidR="007271A6">
        <w:rPr>
          <w:rFonts w:ascii="Verdana" w:hAnsi="Verdana"/>
          <w:b/>
          <w:color w:val="003F87"/>
        </w:rPr>
        <w:t>barraeños/a</w:t>
      </w:r>
      <w:r w:rsidR="00FB32EC">
        <w:rPr>
          <w:rFonts w:ascii="Verdana" w:hAnsi="Verdana"/>
          <w:b/>
          <w:color w:val="003F87"/>
        </w:rPr>
        <w:t>s</w:t>
      </w:r>
      <w:r w:rsidRPr="00524997">
        <w:rPr>
          <w:rFonts w:ascii="Verdana" w:hAnsi="Verdana"/>
          <w:b/>
          <w:color w:val="003F87"/>
        </w:rPr>
        <w:t xml:space="preserve"> disfrutar de servicios de datos móviles de alta velocidad, mejorará la cobertura en el interior de edificios y ampliará la extensión geográfica</w:t>
      </w:r>
      <w:r w:rsidR="00881C52" w:rsidRPr="00524997">
        <w:rPr>
          <w:rFonts w:ascii="Verdana" w:hAnsi="Verdana"/>
          <w:b/>
          <w:color w:val="003F87"/>
        </w:rPr>
        <w:t>.</w:t>
      </w:r>
    </w:p>
    <w:p w:rsidR="00714EA0" w:rsidRPr="00524997" w:rsidRDefault="00714EA0" w:rsidP="00524997">
      <w:pPr>
        <w:tabs>
          <w:tab w:val="left" w:pos="426"/>
        </w:tabs>
        <w:spacing w:line="276" w:lineRule="auto"/>
        <w:ind w:left="720" w:right="89"/>
        <w:jc w:val="both"/>
        <w:rPr>
          <w:rFonts w:ascii="Verdana" w:hAnsi="Verdana"/>
          <w:b/>
          <w:color w:val="003F87"/>
        </w:rPr>
      </w:pPr>
    </w:p>
    <w:p w:rsidR="00714EA0" w:rsidRPr="00524997" w:rsidRDefault="00376332" w:rsidP="00524997">
      <w:pPr>
        <w:numPr>
          <w:ilvl w:val="0"/>
          <w:numId w:val="9"/>
        </w:numPr>
        <w:tabs>
          <w:tab w:val="left" w:pos="426"/>
        </w:tabs>
        <w:spacing w:line="276" w:lineRule="auto"/>
        <w:ind w:right="89"/>
        <w:jc w:val="both"/>
        <w:rPr>
          <w:rFonts w:ascii="Verdana" w:hAnsi="Verdana"/>
          <w:b/>
          <w:color w:val="003F87"/>
        </w:rPr>
      </w:pPr>
      <w:r w:rsidRPr="00524997">
        <w:rPr>
          <w:rFonts w:ascii="Verdana" w:hAnsi="Verdana"/>
          <w:b/>
          <w:color w:val="003F87"/>
        </w:rPr>
        <w:t>Llega7</w:t>
      </w:r>
      <w:r w:rsidR="00714EA0" w:rsidRPr="00524997">
        <w:rPr>
          <w:rFonts w:ascii="Verdana" w:hAnsi="Verdana"/>
          <w:b/>
          <w:color w:val="003F87"/>
        </w:rPr>
        <w:t xml:space="preserve">00 es la entidad encargada de garantizar la </w:t>
      </w:r>
      <w:r w:rsidRPr="00524997">
        <w:rPr>
          <w:rFonts w:ascii="Verdana" w:hAnsi="Verdana"/>
          <w:b/>
          <w:color w:val="003F87"/>
        </w:rPr>
        <w:t>compatibilidad de este servicio con la TDT.</w:t>
      </w:r>
    </w:p>
    <w:p w:rsidR="00714EA0" w:rsidRPr="00524997" w:rsidRDefault="00714EA0" w:rsidP="00524997">
      <w:pPr>
        <w:tabs>
          <w:tab w:val="left" w:pos="-142"/>
        </w:tabs>
        <w:spacing w:before="240" w:line="276" w:lineRule="auto"/>
        <w:ind w:right="89"/>
        <w:jc w:val="both"/>
        <w:rPr>
          <w:rFonts w:ascii="Verdana" w:hAnsi="Verdana"/>
          <w:color w:val="003F87"/>
          <w:sz w:val="18"/>
          <w:szCs w:val="18"/>
          <w:u w:val="single"/>
        </w:rPr>
      </w:pPr>
    </w:p>
    <w:p w:rsidR="00412139" w:rsidRPr="00524997" w:rsidRDefault="00714EA0" w:rsidP="00524997">
      <w:pPr>
        <w:tabs>
          <w:tab w:val="left" w:pos="0"/>
        </w:tabs>
        <w:spacing w:line="276" w:lineRule="auto"/>
        <w:ind w:right="89"/>
        <w:jc w:val="both"/>
        <w:rPr>
          <w:rFonts w:ascii="Verdana" w:hAnsi="Verdana"/>
          <w:sz w:val="18"/>
          <w:szCs w:val="18"/>
        </w:rPr>
      </w:pPr>
      <w:r w:rsidRPr="00524997">
        <w:rPr>
          <w:rFonts w:ascii="Verdana" w:hAnsi="Verdana"/>
          <w:sz w:val="18"/>
          <w:szCs w:val="18"/>
        </w:rPr>
        <w:t>Las operadoras de telefonía móvil, Telefónica, Vodafon</w:t>
      </w:r>
      <w:r w:rsidR="00444A70" w:rsidRPr="00524997">
        <w:rPr>
          <w:rFonts w:ascii="Verdana" w:hAnsi="Verdana"/>
          <w:sz w:val="18"/>
          <w:szCs w:val="18"/>
        </w:rPr>
        <w:t>e y Orange</w:t>
      </w:r>
      <w:r w:rsidR="00704EE0" w:rsidRPr="00524997">
        <w:rPr>
          <w:rFonts w:ascii="Verdana" w:hAnsi="Verdana"/>
          <w:sz w:val="18"/>
          <w:szCs w:val="18"/>
        </w:rPr>
        <w:t xml:space="preserve">, </w:t>
      </w:r>
      <w:r w:rsidR="00444A70" w:rsidRPr="00524997">
        <w:rPr>
          <w:rFonts w:ascii="Verdana" w:hAnsi="Verdana"/>
          <w:sz w:val="18"/>
          <w:szCs w:val="18"/>
        </w:rPr>
        <w:t xml:space="preserve"> </w:t>
      </w:r>
      <w:r w:rsidR="00F828C7" w:rsidRPr="00524997">
        <w:rPr>
          <w:rFonts w:ascii="Verdana" w:hAnsi="Verdana"/>
          <w:sz w:val="18"/>
          <w:szCs w:val="18"/>
        </w:rPr>
        <w:t xml:space="preserve">han anunciado que durante </w:t>
      </w:r>
      <w:r w:rsidR="00377937" w:rsidRPr="00524997">
        <w:rPr>
          <w:rFonts w:ascii="Verdana" w:hAnsi="Verdana"/>
          <w:sz w:val="18"/>
          <w:szCs w:val="18"/>
        </w:rPr>
        <w:t xml:space="preserve">las próximas semanas </w:t>
      </w:r>
      <w:r w:rsidR="00ED3948" w:rsidRPr="00524997">
        <w:rPr>
          <w:rFonts w:ascii="Verdana" w:hAnsi="Verdana"/>
          <w:sz w:val="18"/>
          <w:szCs w:val="18"/>
        </w:rPr>
        <w:t>realizarán</w:t>
      </w:r>
      <w:r w:rsidR="00F828C7" w:rsidRPr="00524997">
        <w:rPr>
          <w:rFonts w:ascii="Verdana" w:hAnsi="Verdana"/>
          <w:sz w:val="18"/>
          <w:szCs w:val="18"/>
        </w:rPr>
        <w:t xml:space="preserve"> </w:t>
      </w:r>
      <w:r w:rsidRPr="00524997">
        <w:rPr>
          <w:rFonts w:ascii="Verdana" w:hAnsi="Verdana"/>
          <w:sz w:val="18"/>
          <w:szCs w:val="18"/>
        </w:rPr>
        <w:t xml:space="preserve">en </w:t>
      </w:r>
      <w:r w:rsidR="007271A6">
        <w:rPr>
          <w:rFonts w:ascii="Verdana" w:hAnsi="Verdana"/>
          <w:sz w:val="18"/>
          <w:szCs w:val="18"/>
        </w:rPr>
        <w:t>Barrado</w:t>
      </w:r>
      <w:r w:rsidR="00ED3948" w:rsidRPr="00524997">
        <w:rPr>
          <w:rFonts w:ascii="Verdana" w:hAnsi="Verdana"/>
          <w:sz w:val="18"/>
          <w:szCs w:val="18"/>
        </w:rPr>
        <w:t xml:space="preserve"> </w:t>
      </w:r>
      <w:r w:rsidR="00F828C7" w:rsidRPr="00524997">
        <w:rPr>
          <w:rFonts w:ascii="Verdana" w:hAnsi="Verdana"/>
          <w:sz w:val="18"/>
          <w:szCs w:val="18"/>
        </w:rPr>
        <w:t xml:space="preserve">el proceso de implantación de los </w:t>
      </w:r>
      <w:r w:rsidR="00444A70" w:rsidRPr="00524997">
        <w:rPr>
          <w:rFonts w:ascii="Verdana" w:hAnsi="Verdana"/>
          <w:sz w:val="18"/>
          <w:szCs w:val="18"/>
        </w:rPr>
        <w:t>servicios de telefoní</w:t>
      </w:r>
      <w:r w:rsidRPr="00524997">
        <w:rPr>
          <w:rFonts w:ascii="Verdana" w:hAnsi="Verdana"/>
          <w:sz w:val="18"/>
          <w:szCs w:val="18"/>
        </w:rPr>
        <w:t>a móvil de nueva generación</w:t>
      </w:r>
      <w:r w:rsidR="00444A70" w:rsidRPr="00524997">
        <w:rPr>
          <w:rFonts w:ascii="Verdana" w:hAnsi="Verdana"/>
          <w:sz w:val="18"/>
          <w:szCs w:val="18"/>
        </w:rPr>
        <w:t>,</w:t>
      </w:r>
      <w:r w:rsidRPr="00524997">
        <w:rPr>
          <w:rFonts w:ascii="Verdana" w:hAnsi="Verdana"/>
          <w:sz w:val="18"/>
          <w:szCs w:val="18"/>
        </w:rPr>
        <w:t xml:space="preserve"> </w:t>
      </w:r>
      <w:r w:rsidR="00F828C7" w:rsidRPr="00524997">
        <w:rPr>
          <w:rFonts w:ascii="Verdana" w:hAnsi="Verdana"/>
          <w:sz w:val="18"/>
          <w:szCs w:val="18"/>
        </w:rPr>
        <w:t>4G y 5G</w:t>
      </w:r>
      <w:r w:rsidR="00444A70" w:rsidRPr="00524997">
        <w:rPr>
          <w:rFonts w:ascii="Verdana" w:hAnsi="Verdana"/>
          <w:sz w:val="18"/>
          <w:szCs w:val="18"/>
        </w:rPr>
        <w:t xml:space="preserve">, </w:t>
      </w:r>
      <w:r w:rsidRPr="00524997">
        <w:rPr>
          <w:rFonts w:ascii="Verdana" w:hAnsi="Verdana"/>
          <w:sz w:val="18"/>
          <w:szCs w:val="18"/>
        </w:rPr>
        <w:t>sobre las bandas de 800</w:t>
      </w:r>
      <w:r w:rsidR="00704EE0" w:rsidRPr="00524997">
        <w:rPr>
          <w:rFonts w:ascii="Verdana" w:hAnsi="Verdana"/>
          <w:sz w:val="18"/>
          <w:szCs w:val="18"/>
        </w:rPr>
        <w:t xml:space="preserve"> y 700 MHz, respectivamente,</w:t>
      </w:r>
      <w:r w:rsidRPr="00524997">
        <w:rPr>
          <w:rFonts w:ascii="Verdana" w:hAnsi="Verdana"/>
          <w:sz w:val="18"/>
          <w:szCs w:val="18"/>
        </w:rPr>
        <w:t xml:space="preserve"> lo que permitirá a los</w:t>
      </w:r>
      <w:r w:rsidR="000E5D13">
        <w:rPr>
          <w:rFonts w:ascii="Verdana" w:hAnsi="Verdana"/>
          <w:sz w:val="18"/>
          <w:szCs w:val="18"/>
        </w:rPr>
        <w:t>/as barraeños/as</w:t>
      </w:r>
      <w:r w:rsidRPr="00524997">
        <w:rPr>
          <w:rFonts w:ascii="Verdana" w:hAnsi="Verdana"/>
          <w:sz w:val="18"/>
          <w:szCs w:val="18"/>
        </w:rPr>
        <w:t xml:space="preserve"> disfrutar de conexiones móviles de alta velocidad con una mejor cobertura en el interior de los edificios y mayor extensión geográfica. </w:t>
      </w:r>
    </w:p>
    <w:p w:rsidR="00412139" w:rsidRPr="00524997" w:rsidRDefault="00412139" w:rsidP="00524997">
      <w:pPr>
        <w:tabs>
          <w:tab w:val="left" w:pos="0"/>
        </w:tabs>
        <w:spacing w:line="276" w:lineRule="auto"/>
        <w:ind w:right="89"/>
        <w:jc w:val="both"/>
        <w:rPr>
          <w:rFonts w:ascii="Verdana" w:hAnsi="Verdana"/>
          <w:sz w:val="18"/>
          <w:szCs w:val="18"/>
        </w:rPr>
      </w:pPr>
    </w:p>
    <w:p w:rsidR="00714EA0" w:rsidRPr="00524997" w:rsidRDefault="00714EA0" w:rsidP="00524997">
      <w:pPr>
        <w:tabs>
          <w:tab w:val="left" w:pos="0"/>
        </w:tabs>
        <w:spacing w:line="276" w:lineRule="auto"/>
        <w:ind w:right="89"/>
        <w:jc w:val="both"/>
        <w:rPr>
          <w:rFonts w:ascii="Verdana" w:hAnsi="Verdana"/>
          <w:sz w:val="18"/>
          <w:szCs w:val="18"/>
        </w:rPr>
      </w:pPr>
      <w:r w:rsidRPr="00524997">
        <w:rPr>
          <w:rFonts w:ascii="Verdana" w:hAnsi="Verdana"/>
          <w:sz w:val="18"/>
          <w:szCs w:val="18"/>
        </w:rPr>
        <w:t xml:space="preserve">Para garantizar la compatibilidad de la nueva tecnología con la </w:t>
      </w:r>
      <w:r w:rsidR="0025720F" w:rsidRPr="00524997">
        <w:rPr>
          <w:rFonts w:ascii="Verdana" w:hAnsi="Verdana"/>
          <w:sz w:val="18"/>
          <w:szCs w:val="18"/>
        </w:rPr>
        <w:t xml:space="preserve">televisión digital terrestre </w:t>
      </w:r>
      <w:r w:rsidRPr="00524997">
        <w:rPr>
          <w:rFonts w:ascii="Verdana" w:hAnsi="Verdana"/>
          <w:sz w:val="18"/>
          <w:szCs w:val="18"/>
        </w:rPr>
        <w:t xml:space="preserve">(TDT), </w:t>
      </w:r>
      <w:r w:rsidRPr="00524997">
        <w:rPr>
          <w:rFonts w:ascii="Verdana" w:hAnsi="Verdana"/>
          <w:b/>
          <w:sz w:val="18"/>
          <w:szCs w:val="18"/>
        </w:rPr>
        <w:t>Llega700</w:t>
      </w:r>
      <w:r w:rsidR="00444A70" w:rsidRPr="00524997">
        <w:rPr>
          <w:rFonts w:ascii="Verdana" w:hAnsi="Verdana"/>
          <w:sz w:val="18"/>
          <w:szCs w:val="18"/>
        </w:rPr>
        <w:t xml:space="preserve"> es la</w:t>
      </w:r>
      <w:r w:rsidRPr="00524997">
        <w:rPr>
          <w:rFonts w:ascii="Verdana" w:hAnsi="Verdana"/>
          <w:sz w:val="18"/>
          <w:szCs w:val="18"/>
        </w:rPr>
        <w:t xml:space="preserve"> entidad </w:t>
      </w:r>
      <w:r w:rsidR="00444A70" w:rsidRPr="00524997">
        <w:rPr>
          <w:rFonts w:ascii="Verdana" w:hAnsi="Verdana"/>
          <w:sz w:val="18"/>
          <w:szCs w:val="18"/>
        </w:rPr>
        <w:t xml:space="preserve">puesta en marcha por los operadores para </w:t>
      </w:r>
      <w:r w:rsidRPr="00524997">
        <w:rPr>
          <w:rFonts w:ascii="Verdana" w:hAnsi="Verdana"/>
          <w:sz w:val="18"/>
          <w:szCs w:val="18"/>
        </w:rPr>
        <w:t xml:space="preserve">solucionar cualquier afectación en la recepción de la señal de televisión.  </w:t>
      </w:r>
    </w:p>
    <w:p w:rsidR="00714EA0" w:rsidRPr="00524997" w:rsidRDefault="00714EA0" w:rsidP="00524997">
      <w:pPr>
        <w:pStyle w:val="NormalWeb"/>
        <w:shd w:val="clear" w:color="auto" w:fill="FFFFFF"/>
        <w:spacing w:before="0" w:beforeAutospacing="0" w:after="0" w:afterAutospacing="0" w:line="276" w:lineRule="auto"/>
        <w:ind w:right="89"/>
        <w:jc w:val="both"/>
        <w:rPr>
          <w:rFonts w:ascii="Verdana" w:hAnsi="Verdana" w:cs="Arial"/>
          <w:sz w:val="18"/>
          <w:szCs w:val="18"/>
        </w:rPr>
      </w:pPr>
    </w:p>
    <w:p w:rsidR="00714EA0" w:rsidRPr="00524997" w:rsidRDefault="0025720F" w:rsidP="00524997">
      <w:pPr>
        <w:pStyle w:val="NormalWeb"/>
        <w:shd w:val="clear" w:color="auto" w:fill="FFFFFF"/>
        <w:spacing w:before="0" w:beforeAutospacing="0" w:after="0" w:afterAutospacing="0" w:line="276" w:lineRule="auto"/>
        <w:ind w:right="89"/>
        <w:jc w:val="both"/>
        <w:rPr>
          <w:rFonts w:ascii="Verdana" w:hAnsi="Verdana" w:cs="Arial"/>
          <w:sz w:val="18"/>
          <w:szCs w:val="18"/>
        </w:rPr>
      </w:pPr>
      <w:r w:rsidRPr="00524997">
        <w:rPr>
          <w:rFonts w:ascii="Verdana" w:hAnsi="Verdana" w:cs="Arial"/>
          <w:sz w:val="18"/>
          <w:szCs w:val="18"/>
        </w:rPr>
        <w:t>E</w:t>
      </w:r>
      <w:r w:rsidR="00714EA0" w:rsidRPr="00524997">
        <w:rPr>
          <w:rFonts w:ascii="Verdana" w:hAnsi="Verdana" w:cs="Arial"/>
          <w:sz w:val="18"/>
          <w:szCs w:val="18"/>
        </w:rPr>
        <w:t xml:space="preserve">l proceso de implantación se está realizando de forma paulatina por toda la geografía nacional. Para comprobar las localidades donde ya están activos estos servicios se puede consultar el siguiente enlace: </w:t>
      </w:r>
      <w:hyperlink r:id="rId7" w:history="1">
        <w:r w:rsidR="000041A0" w:rsidRPr="00524997">
          <w:rPr>
            <w:rStyle w:val="Hipervnculo"/>
            <w:rFonts w:ascii="Verdana" w:hAnsi="Verdana" w:cs="Arial"/>
            <w:sz w:val="18"/>
            <w:szCs w:val="18"/>
          </w:rPr>
          <w:t>https://www.llega700.es/</w:t>
        </w:r>
      </w:hyperlink>
      <w:r w:rsidR="00D85539" w:rsidRPr="00524997">
        <w:rPr>
          <w:rStyle w:val="Hipervnculo"/>
          <w:rFonts w:ascii="Verdana" w:hAnsi="Verdana" w:cs="Arial"/>
          <w:sz w:val="18"/>
          <w:szCs w:val="18"/>
        </w:rPr>
        <w:t>contacto_mapa.php</w:t>
      </w:r>
    </w:p>
    <w:p w:rsidR="00714EA0" w:rsidRPr="00524997" w:rsidRDefault="00714EA0" w:rsidP="00524997">
      <w:pPr>
        <w:pStyle w:val="NormalWeb"/>
        <w:shd w:val="clear" w:color="auto" w:fill="FFFFFF"/>
        <w:spacing w:before="0" w:beforeAutospacing="0" w:after="0" w:afterAutospacing="0" w:line="276" w:lineRule="auto"/>
        <w:ind w:right="89"/>
        <w:jc w:val="both"/>
        <w:rPr>
          <w:rFonts w:ascii="Verdana" w:hAnsi="Verdana" w:cs="Arial"/>
          <w:sz w:val="18"/>
          <w:szCs w:val="18"/>
        </w:rPr>
      </w:pPr>
    </w:p>
    <w:p w:rsidR="00714EA0" w:rsidRPr="00524997" w:rsidRDefault="00714EA0" w:rsidP="00524997">
      <w:pPr>
        <w:pStyle w:val="NormalWeb"/>
        <w:shd w:val="clear" w:color="auto" w:fill="FFFFFF"/>
        <w:spacing w:before="0" w:beforeAutospacing="0" w:after="0" w:afterAutospacing="0" w:line="276" w:lineRule="auto"/>
        <w:ind w:right="89"/>
        <w:jc w:val="both"/>
        <w:rPr>
          <w:rFonts w:ascii="Verdana" w:hAnsi="Verdana" w:cs="Arial"/>
          <w:sz w:val="18"/>
          <w:szCs w:val="18"/>
        </w:rPr>
      </w:pPr>
      <w:r w:rsidRPr="00524997">
        <w:rPr>
          <w:rFonts w:ascii="Verdana" w:hAnsi="Verdana" w:cs="Arial"/>
          <w:sz w:val="18"/>
          <w:szCs w:val="18"/>
        </w:rPr>
        <w:t>El despliegue se enmarca en lo establecido en</w:t>
      </w:r>
      <w:r w:rsidR="003F38A0" w:rsidRPr="00524997">
        <w:rPr>
          <w:rFonts w:ascii="Verdana" w:hAnsi="Verdana" w:cs="Arial"/>
          <w:sz w:val="18"/>
          <w:szCs w:val="18"/>
        </w:rPr>
        <w:t xml:space="preserve"> el</w:t>
      </w:r>
      <w:r w:rsidRPr="00524997">
        <w:rPr>
          <w:rFonts w:ascii="Verdana" w:hAnsi="Verdana" w:cs="Arial"/>
          <w:sz w:val="18"/>
          <w:szCs w:val="18"/>
        </w:rPr>
        <w:t xml:space="preserve"> </w:t>
      </w:r>
      <w:r w:rsidR="00BE0EC5" w:rsidRPr="00524997">
        <w:rPr>
          <w:rFonts w:ascii="Verdana" w:eastAsia="Verdana" w:hAnsi="Verdana"/>
          <w:sz w:val="18"/>
        </w:rPr>
        <w:t xml:space="preserve">Real Decreto 579/2019, de 11 de octubre, </w:t>
      </w:r>
      <w:r w:rsidR="003F38A0" w:rsidRPr="00524997">
        <w:rPr>
          <w:rFonts w:ascii="Verdana" w:eastAsia="Verdana" w:hAnsi="Verdana"/>
          <w:sz w:val="18"/>
        </w:rPr>
        <w:t xml:space="preserve">a partir del cual </w:t>
      </w:r>
      <w:r w:rsidR="00BE0EC5" w:rsidRPr="00524997">
        <w:rPr>
          <w:rFonts w:ascii="Verdana" w:eastAsia="Verdana" w:hAnsi="Verdana"/>
          <w:sz w:val="18"/>
        </w:rPr>
        <w:t xml:space="preserve">se procedió a la liberación de las frecuencias entre 694 y 790 MHz (canales 49 al 60 de UHF) </w:t>
      </w:r>
      <w:r w:rsidRPr="00524997">
        <w:rPr>
          <w:rFonts w:ascii="Verdana" w:hAnsi="Verdana" w:cs="Arial"/>
          <w:sz w:val="18"/>
          <w:szCs w:val="18"/>
        </w:rPr>
        <w:t xml:space="preserve">que hasta entonces se empleaban para la recepción de la Televisión Digital Terrestre, proceso también conocido como </w:t>
      </w:r>
      <w:r w:rsidR="00BE0EC5" w:rsidRPr="00524997">
        <w:rPr>
          <w:rFonts w:ascii="Verdana" w:hAnsi="Verdana" w:cs="Arial"/>
          <w:sz w:val="18"/>
          <w:szCs w:val="18"/>
        </w:rPr>
        <w:t xml:space="preserve">Segundo </w:t>
      </w:r>
      <w:r w:rsidRPr="00524997">
        <w:rPr>
          <w:rFonts w:ascii="Verdana" w:hAnsi="Verdana" w:cs="Arial"/>
          <w:sz w:val="18"/>
          <w:szCs w:val="18"/>
        </w:rPr>
        <w:t xml:space="preserve">Dividendo Digital. A partir de entonces, dichas frecuencias fueron asignadas a las operadoras de telefonía móvil para prestar sus servicios de telefonía móvil </w:t>
      </w:r>
      <w:r w:rsidR="00BE0EC5" w:rsidRPr="00524997">
        <w:rPr>
          <w:rFonts w:ascii="Verdana" w:hAnsi="Verdana" w:cs="Arial"/>
          <w:sz w:val="18"/>
          <w:szCs w:val="18"/>
        </w:rPr>
        <w:t>de nueva generación</w:t>
      </w:r>
      <w:r w:rsidRPr="00524997">
        <w:rPr>
          <w:rFonts w:ascii="Verdana" w:hAnsi="Verdana" w:cs="Arial"/>
          <w:sz w:val="18"/>
          <w:szCs w:val="18"/>
        </w:rPr>
        <w:t>.</w:t>
      </w:r>
    </w:p>
    <w:p w:rsidR="00714EA0" w:rsidRPr="00524997" w:rsidRDefault="00714EA0" w:rsidP="00524997">
      <w:pPr>
        <w:pStyle w:val="NormalWeb"/>
        <w:shd w:val="clear" w:color="auto" w:fill="FFFFFF"/>
        <w:spacing w:before="0" w:beforeAutospacing="0" w:after="0" w:afterAutospacing="0" w:line="276" w:lineRule="auto"/>
        <w:ind w:right="89"/>
        <w:jc w:val="both"/>
        <w:rPr>
          <w:rFonts w:ascii="Verdana" w:hAnsi="Verdana" w:cs="Arial"/>
          <w:sz w:val="18"/>
          <w:szCs w:val="18"/>
        </w:rPr>
      </w:pPr>
    </w:p>
    <w:p w:rsidR="00714EA0" w:rsidRPr="00524997" w:rsidRDefault="00714EA0" w:rsidP="00524997">
      <w:pPr>
        <w:spacing w:line="276" w:lineRule="auto"/>
        <w:ind w:right="89"/>
        <w:jc w:val="both"/>
        <w:rPr>
          <w:rFonts w:ascii="Verdana" w:hAnsi="Verdana"/>
          <w:b/>
        </w:rPr>
      </w:pPr>
      <w:r w:rsidRPr="00524997">
        <w:rPr>
          <w:rFonts w:ascii="Verdana" w:hAnsi="Verdana"/>
          <w:b/>
        </w:rPr>
        <w:t xml:space="preserve">Principales ventajas: más y mejor cobertura </w:t>
      </w:r>
    </w:p>
    <w:p w:rsidR="00714EA0" w:rsidRPr="00524997" w:rsidRDefault="00714EA0" w:rsidP="00524997">
      <w:pPr>
        <w:spacing w:line="276" w:lineRule="auto"/>
        <w:ind w:right="89"/>
        <w:jc w:val="both"/>
        <w:rPr>
          <w:rFonts w:ascii="Verdana" w:hAnsi="Verdana"/>
          <w:b/>
          <w:sz w:val="22"/>
          <w:szCs w:val="22"/>
        </w:rPr>
      </w:pPr>
    </w:p>
    <w:p w:rsidR="00714EA0" w:rsidRPr="00524997" w:rsidRDefault="00714EA0" w:rsidP="00524997">
      <w:pPr>
        <w:pStyle w:val="NormalWeb"/>
        <w:shd w:val="clear" w:color="auto" w:fill="FFFFFF"/>
        <w:spacing w:before="0" w:beforeAutospacing="0" w:after="0" w:afterAutospacing="0" w:line="276" w:lineRule="auto"/>
        <w:ind w:right="89"/>
        <w:jc w:val="both"/>
        <w:rPr>
          <w:rFonts w:ascii="Verdana" w:hAnsi="Verdana" w:cs="Arial"/>
          <w:sz w:val="18"/>
          <w:szCs w:val="18"/>
        </w:rPr>
      </w:pPr>
      <w:r w:rsidRPr="00524997">
        <w:rPr>
          <w:rFonts w:ascii="Verdana" w:hAnsi="Verdana" w:cs="Arial"/>
          <w:sz w:val="18"/>
          <w:szCs w:val="18"/>
        </w:rPr>
        <w:t>Con la nueva red móvil se ha abierto la puerta a innovadores servicios y aplicaciones,</w:t>
      </w:r>
      <w:r w:rsidRPr="00524997">
        <w:rPr>
          <w:rFonts w:ascii="Verdana" w:hAnsi="Verdana"/>
        </w:rPr>
        <w:t xml:space="preserve"> </w:t>
      </w:r>
      <w:r w:rsidRPr="00524997">
        <w:rPr>
          <w:rFonts w:ascii="Verdana" w:hAnsi="Verdana" w:cs="Arial"/>
          <w:sz w:val="18"/>
          <w:szCs w:val="18"/>
        </w:rPr>
        <w:t>además de proporcionar</w:t>
      </w:r>
      <w:r w:rsidRPr="00524997">
        <w:rPr>
          <w:rFonts w:ascii="Verdana" w:hAnsi="Verdana"/>
        </w:rPr>
        <w:t xml:space="preserve"> </w:t>
      </w:r>
      <w:r w:rsidRPr="00524997">
        <w:rPr>
          <w:rFonts w:ascii="Verdana" w:hAnsi="Verdana" w:cs="Arial"/>
          <w:sz w:val="18"/>
          <w:szCs w:val="18"/>
        </w:rPr>
        <w:t>significativas mejoras tanto en la velocidad de de</w:t>
      </w:r>
      <w:r w:rsidR="0025720F" w:rsidRPr="00524997">
        <w:rPr>
          <w:rFonts w:ascii="Verdana" w:hAnsi="Verdana" w:cs="Arial"/>
          <w:sz w:val="18"/>
          <w:szCs w:val="18"/>
        </w:rPr>
        <w:t>scarga, como de envío de datos (</w:t>
      </w:r>
      <w:r w:rsidRPr="00524997">
        <w:rPr>
          <w:rFonts w:ascii="Verdana" w:hAnsi="Verdana" w:cs="Arial"/>
          <w:sz w:val="18"/>
          <w:szCs w:val="18"/>
        </w:rPr>
        <w:t>fotos, música o contenidos a</w:t>
      </w:r>
      <w:r w:rsidR="0025720F" w:rsidRPr="00524997">
        <w:rPr>
          <w:rFonts w:ascii="Verdana" w:hAnsi="Verdana" w:cs="Arial"/>
          <w:sz w:val="18"/>
          <w:szCs w:val="18"/>
        </w:rPr>
        <w:t>udiovisuales de alta definición)</w:t>
      </w:r>
      <w:r w:rsidRPr="00524997">
        <w:rPr>
          <w:rFonts w:ascii="Verdana" w:hAnsi="Verdana" w:cs="Arial"/>
          <w:sz w:val="18"/>
          <w:szCs w:val="18"/>
        </w:rPr>
        <w:t xml:space="preserve"> o permitir sacar el máximo partido a aplicaciones online, como los videojuegos.  </w:t>
      </w:r>
    </w:p>
    <w:p w:rsidR="00714EA0" w:rsidRPr="00524997" w:rsidRDefault="00714EA0" w:rsidP="00524997">
      <w:pPr>
        <w:pStyle w:val="NormalWeb"/>
        <w:shd w:val="clear" w:color="auto" w:fill="FFFFFF"/>
        <w:spacing w:before="0" w:beforeAutospacing="0" w:after="0" w:afterAutospacing="0" w:line="276" w:lineRule="auto"/>
        <w:ind w:right="89"/>
        <w:jc w:val="both"/>
        <w:rPr>
          <w:rFonts w:ascii="Verdana" w:hAnsi="Verdana" w:cs="Arial"/>
          <w:sz w:val="18"/>
          <w:szCs w:val="18"/>
        </w:rPr>
      </w:pPr>
    </w:p>
    <w:p w:rsidR="00714EA0" w:rsidRPr="00524997" w:rsidRDefault="00714EA0" w:rsidP="00524997">
      <w:pPr>
        <w:pStyle w:val="NormalWeb"/>
        <w:shd w:val="clear" w:color="auto" w:fill="FFFFFF"/>
        <w:spacing w:before="0" w:beforeAutospacing="0" w:after="0" w:afterAutospacing="0" w:line="276" w:lineRule="auto"/>
        <w:ind w:right="89"/>
        <w:jc w:val="both"/>
        <w:rPr>
          <w:rFonts w:ascii="Verdana" w:hAnsi="Verdana" w:cs="Arial"/>
          <w:sz w:val="18"/>
          <w:szCs w:val="18"/>
        </w:rPr>
      </w:pPr>
      <w:r w:rsidRPr="00524997">
        <w:rPr>
          <w:rFonts w:ascii="Verdana" w:hAnsi="Verdana" w:cs="Arial"/>
          <w:sz w:val="18"/>
          <w:szCs w:val="18"/>
        </w:rPr>
        <w:t>La red de telefonía móvil de nueva generación introduce dos mejoras fundamentales. La primera es la solvencia de los diversos problemas relacionados con orografías complicadas presentes en la geografía española donde tradicionalmente fallaba la cobertura. La segunda, es la gran penetración en zonas interiores de los edificios.</w:t>
      </w:r>
    </w:p>
    <w:p w:rsidR="00714EA0" w:rsidRPr="00524997" w:rsidRDefault="00714EA0" w:rsidP="00524997">
      <w:pPr>
        <w:pStyle w:val="NormalWeb"/>
        <w:shd w:val="clear" w:color="auto" w:fill="FFFFFF"/>
        <w:spacing w:before="0" w:beforeAutospacing="0" w:after="0" w:afterAutospacing="0" w:line="276" w:lineRule="auto"/>
        <w:ind w:right="89"/>
        <w:jc w:val="both"/>
        <w:rPr>
          <w:rFonts w:ascii="Verdana" w:hAnsi="Verdana" w:cs="Arial"/>
          <w:sz w:val="18"/>
          <w:szCs w:val="18"/>
        </w:rPr>
      </w:pPr>
    </w:p>
    <w:p w:rsidR="00714EA0" w:rsidRPr="00524997" w:rsidRDefault="00714EA0" w:rsidP="00524997">
      <w:pPr>
        <w:pStyle w:val="NormalWeb"/>
        <w:shd w:val="clear" w:color="auto" w:fill="FFFFFF"/>
        <w:spacing w:before="0" w:beforeAutospacing="0" w:after="0" w:afterAutospacing="0" w:line="276" w:lineRule="auto"/>
        <w:ind w:right="89"/>
        <w:jc w:val="both"/>
        <w:rPr>
          <w:rFonts w:ascii="Verdana" w:hAnsi="Verdana" w:cs="Arial"/>
          <w:sz w:val="18"/>
          <w:szCs w:val="18"/>
        </w:rPr>
      </w:pPr>
      <w:r w:rsidRPr="00524997">
        <w:rPr>
          <w:rFonts w:ascii="Verdana" w:hAnsi="Verdana" w:cs="Arial"/>
          <w:sz w:val="18"/>
          <w:szCs w:val="18"/>
        </w:rPr>
        <w:t>La nueva generación también facilita la introducción de nuevos servicios en el área empresarial y de las administraciones públicas, como aplicaciones empresariales en movilidad con alto contenido multimedia o el uso de la videollamada</w:t>
      </w:r>
      <w:r w:rsidR="00FB32EC">
        <w:rPr>
          <w:rFonts w:ascii="Verdana" w:hAnsi="Verdana" w:cs="Arial"/>
          <w:sz w:val="18"/>
          <w:szCs w:val="18"/>
        </w:rPr>
        <w:t>s</w:t>
      </w:r>
      <w:r w:rsidRPr="00524997">
        <w:rPr>
          <w:rFonts w:ascii="Verdana" w:hAnsi="Verdana" w:cs="Arial"/>
          <w:sz w:val="18"/>
          <w:szCs w:val="18"/>
        </w:rPr>
        <w:t>, entre otros.</w:t>
      </w:r>
    </w:p>
    <w:p w:rsidR="00714EA0" w:rsidRPr="00524997" w:rsidRDefault="00714EA0" w:rsidP="00524997">
      <w:pPr>
        <w:pStyle w:val="NormalWeb"/>
        <w:shd w:val="clear" w:color="auto" w:fill="FFFFFF"/>
        <w:spacing w:before="0" w:beforeAutospacing="0" w:after="0" w:afterAutospacing="0" w:line="276" w:lineRule="auto"/>
        <w:ind w:right="89"/>
        <w:jc w:val="both"/>
        <w:rPr>
          <w:rFonts w:ascii="Verdana" w:hAnsi="Verdana" w:cs="Arial"/>
          <w:sz w:val="18"/>
          <w:szCs w:val="18"/>
        </w:rPr>
      </w:pPr>
    </w:p>
    <w:p w:rsidR="00714EA0" w:rsidRPr="00524997" w:rsidRDefault="00714EA0" w:rsidP="00524997">
      <w:pPr>
        <w:spacing w:line="276" w:lineRule="auto"/>
        <w:ind w:right="89"/>
        <w:jc w:val="both"/>
        <w:rPr>
          <w:rFonts w:ascii="Verdana" w:hAnsi="Verdana"/>
          <w:sz w:val="18"/>
          <w:szCs w:val="18"/>
        </w:rPr>
      </w:pPr>
      <w:r w:rsidRPr="00524997">
        <w:rPr>
          <w:rFonts w:ascii="Verdana" w:hAnsi="Verdana"/>
          <w:sz w:val="18"/>
          <w:szCs w:val="18"/>
        </w:rPr>
        <w:t>Además, la mayor cobertura que alcanza el despliegue en la</w:t>
      </w:r>
      <w:r w:rsidR="0025720F" w:rsidRPr="00524997">
        <w:rPr>
          <w:rFonts w:ascii="Verdana" w:hAnsi="Verdana"/>
          <w:sz w:val="18"/>
          <w:szCs w:val="18"/>
        </w:rPr>
        <w:t>s</w:t>
      </w:r>
      <w:r w:rsidRPr="00524997">
        <w:rPr>
          <w:rFonts w:ascii="Verdana" w:hAnsi="Verdana"/>
          <w:sz w:val="18"/>
          <w:szCs w:val="18"/>
        </w:rPr>
        <w:t xml:space="preserve"> banda</w:t>
      </w:r>
      <w:r w:rsidR="0025720F" w:rsidRPr="00524997">
        <w:rPr>
          <w:rFonts w:ascii="Verdana" w:hAnsi="Verdana"/>
          <w:sz w:val="18"/>
          <w:szCs w:val="18"/>
        </w:rPr>
        <w:t>s</w:t>
      </w:r>
      <w:r w:rsidRPr="00524997">
        <w:rPr>
          <w:rFonts w:ascii="Verdana" w:hAnsi="Verdana"/>
          <w:sz w:val="18"/>
          <w:szCs w:val="18"/>
        </w:rPr>
        <w:t xml:space="preserve"> de 700 y 800</w:t>
      </w:r>
      <w:r w:rsidR="0025720F" w:rsidRPr="00524997">
        <w:rPr>
          <w:rFonts w:ascii="Verdana" w:hAnsi="Verdana"/>
          <w:sz w:val="18"/>
          <w:szCs w:val="18"/>
        </w:rPr>
        <w:t xml:space="preserve"> </w:t>
      </w:r>
      <w:r w:rsidRPr="00524997">
        <w:rPr>
          <w:rFonts w:ascii="Verdana" w:hAnsi="Verdana"/>
          <w:sz w:val="18"/>
          <w:szCs w:val="18"/>
        </w:rPr>
        <w:t xml:space="preserve">MHz mejorará el servicio en el interior de edificios y será la banda que permita extender geográficamente el servicio de forma eficiente. </w:t>
      </w:r>
    </w:p>
    <w:p w:rsidR="00714EA0" w:rsidRPr="00524997" w:rsidRDefault="00714EA0" w:rsidP="00524997">
      <w:pPr>
        <w:spacing w:line="276" w:lineRule="auto"/>
        <w:ind w:right="89"/>
        <w:jc w:val="both"/>
        <w:rPr>
          <w:rFonts w:ascii="Verdana" w:hAnsi="Verdana"/>
          <w:b/>
        </w:rPr>
      </w:pPr>
    </w:p>
    <w:p w:rsidR="00714EA0" w:rsidRPr="00524997" w:rsidRDefault="00714EA0" w:rsidP="00524997">
      <w:pPr>
        <w:spacing w:line="276" w:lineRule="auto"/>
        <w:ind w:right="89"/>
        <w:jc w:val="both"/>
        <w:rPr>
          <w:rFonts w:ascii="Verdana" w:hAnsi="Verdana"/>
          <w:b/>
        </w:rPr>
      </w:pPr>
      <w:r w:rsidRPr="00524997">
        <w:rPr>
          <w:rFonts w:ascii="Verdana" w:hAnsi="Verdana"/>
          <w:b/>
        </w:rPr>
        <w:t>Garantizando la compatibilidad de la red móvil de nueva generación y la TDT</w:t>
      </w:r>
    </w:p>
    <w:p w:rsidR="00714EA0" w:rsidRPr="00524997" w:rsidRDefault="00714EA0" w:rsidP="00524997">
      <w:pPr>
        <w:tabs>
          <w:tab w:val="left" w:pos="0"/>
        </w:tabs>
        <w:spacing w:line="276" w:lineRule="auto"/>
        <w:ind w:right="89"/>
        <w:jc w:val="both"/>
        <w:rPr>
          <w:rFonts w:ascii="Verdana" w:hAnsi="Verdana"/>
          <w:b/>
          <w:sz w:val="18"/>
          <w:szCs w:val="18"/>
        </w:rPr>
      </w:pPr>
    </w:p>
    <w:p w:rsidR="00714EA0" w:rsidRPr="00524997" w:rsidRDefault="00714EA0" w:rsidP="00524997">
      <w:pPr>
        <w:tabs>
          <w:tab w:val="left" w:pos="0"/>
        </w:tabs>
        <w:spacing w:line="276" w:lineRule="auto"/>
        <w:ind w:right="89"/>
        <w:jc w:val="both"/>
        <w:rPr>
          <w:rFonts w:ascii="Verdana" w:hAnsi="Verdana"/>
          <w:sz w:val="18"/>
          <w:szCs w:val="18"/>
        </w:rPr>
      </w:pPr>
      <w:r w:rsidRPr="00524997">
        <w:rPr>
          <w:rFonts w:ascii="Verdana" w:hAnsi="Verdana"/>
          <w:b/>
          <w:sz w:val="18"/>
          <w:szCs w:val="18"/>
        </w:rPr>
        <w:t xml:space="preserve">Llega700 </w:t>
      </w:r>
      <w:r w:rsidRPr="00524997">
        <w:rPr>
          <w:rFonts w:ascii="Verdana" w:hAnsi="Verdana"/>
          <w:sz w:val="18"/>
          <w:szCs w:val="18"/>
        </w:rPr>
        <w:t xml:space="preserve">es la entidad gestora encargada de ofrecer los servicios que garantizarán la compatibilidad entre la puesta en marcha de la emisión móvil </w:t>
      </w:r>
      <w:r w:rsidR="00527BAD" w:rsidRPr="00524997">
        <w:rPr>
          <w:rFonts w:ascii="Verdana" w:hAnsi="Verdana"/>
          <w:sz w:val="18"/>
          <w:szCs w:val="18"/>
        </w:rPr>
        <w:t>4G y 5G</w:t>
      </w:r>
      <w:r w:rsidRPr="00524997">
        <w:rPr>
          <w:rFonts w:ascii="Verdana" w:hAnsi="Verdana"/>
          <w:sz w:val="18"/>
          <w:szCs w:val="18"/>
        </w:rPr>
        <w:t xml:space="preserve"> en las bandas de </w:t>
      </w:r>
      <w:r w:rsidR="0025720F" w:rsidRPr="00524997">
        <w:rPr>
          <w:rFonts w:ascii="Verdana" w:hAnsi="Verdana"/>
          <w:sz w:val="18"/>
          <w:szCs w:val="18"/>
        </w:rPr>
        <w:t xml:space="preserve">800 y 700 </w:t>
      </w:r>
      <w:r w:rsidRPr="00524997">
        <w:rPr>
          <w:rFonts w:ascii="Verdana" w:hAnsi="Verdana"/>
          <w:sz w:val="18"/>
          <w:szCs w:val="18"/>
        </w:rPr>
        <w:t>MHz</w:t>
      </w:r>
      <w:r w:rsidR="0025720F" w:rsidRPr="00524997">
        <w:rPr>
          <w:rFonts w:ascii="Verdana" w:hAnsi="Verdana"/>
          <w:sz w:val="18"/>
          <w:szCs w:val="18"/>
        </w:rPr>
        <w:t>, respectivamente,</w:t>
      </w:r>
      <w:r w:rsidRPr="00524997">
        <w:rPr>
          <w:rFonts w:ascii="Verdana" w:hAnsi="Verdana"/>
          <w:sz w:val="18"/>
          <w:szCs w:val="18"/>
        </w:rPr>
        <w:t xml:space="preserve"> y la recepción del servicio de TDT. </w:t>
      </w:r>
    </w:p>
    <w:p w:rsidR="00714EA0" w:rsidRPr="00524997" w:rsidRDefault="00714EA0" w:rsidP="00524997">
      <w:pPr>
        <w:tabs>
          <w:tab w:val="left" w:pos="0"/>
        </w:tabs>
        <w:spacing w:line="276" w:lineRule="auto"/>
        <w:ind w:right="89"/>
        <w:jc w:val="both"/>
        <w:rPr>
          <w:rFonts w:ascii="Verdana" w:hAnsi="Verdana"/>
          <w:sz w:val="18"/>
          <w:szCs w:val="18"/>
        </w:rPr>
      </w:pPr>
    </w:p>
    <w:p w:rsidR="00714EA0" w:rsidRPr="00524997" w:rsidRDefault="00714EA0" w:rsidP="00524997">
      <w:pPr>
        <w:tabs>
          <w:tab w:val="left" w:pos="0"/>
        </w:tabs>
        <w:spacing w:line="276" w:lineRule="auto"/>
        <w:ind w:right="89"/>
        <w:jc w:val="both"/>
        <w:rPr>
          <w:rFonts w:ascii="Verdana" w:hAnsi="Verdana"/>
          <w:sz w:val="18"/>
          <w:szCs w:val="18"/>
        </w:rPr>
      </w:pPr>
      <w:r w:rsidRPr="00524997">
        <w:rPr>
          <w:rFonts w:ascii="Verdana" w:hAnsi="Verdana"/>
          <w:sz w:val="18"/>
          <w:szCs w:val="18"/>
        </w:rPr>
        <w:t>Para garantizar esta compatibilidad, Llega700 presta a los ciudadanos una serie de servicios gratuitos que inclu</w:t>
      </w:r>
      <w:r w:rsidR="00B35D4F" w:rsidRPr="00524997">
        <w:rPr>
          <w:rFonts w:ascii="Verdana" w:hAnsi="Verdana"/>
          <w:sz w:val="18"/>
          <w:szCs w:val="18"/>
        </w:rPr>
        <w:t xml:space="preserve">ye un procedimiento correctivo </w:t>
      </w:r>
      <w:r w:rsidRPr="00524997">
        <w:rPr>
          <w:rFonts w:ascii="Verdana" w:hAnsi="Verdana"/>
          <w:sz w:val="18"/>
          <w:szCs w:val="18"/>
        </w:rPr>
        <w:t>tras el encendido de las estaciones, por el que llega700 se encargará de atender a los usuarios afectados gestionando y resolvien</w:t>
      </w:r>
      <w:r w:rsidR="00B35D4F" w:rsidRPr="00524997">
        <w:rPr>
          <w:rFonts w:ascii="Verdana" w:hAnsi="Verdana"/>
          <w:sz w:val="18"/>
          <w:szCs w:val="18"/>
        </w:rPr>
        <w:t>do posibles afectaciones</w:t>
      </w:r>
      <w:r w:rsidRPr="00524997">
        <w:rPr>
          <w:rFonts w:ascii="Verdana" w:hAnsi="Verdana"/>
          <w:sz w:val="18"/>
          <w:szCs w:val="18"/>
        </w:rPr>
        <w:t xml:space="preserve"> sin coste alguno. </w:t>
      </w:r>
    </w:p>
    <w:p w:rsidR="00714EA0" w:rsidRPr="00524997" w:rsidRDefault="00714EA0" w:rsidP="00524997">
      <w:pPr>
        <w:tabs>
          <w:tab w:val="left" w:pos="0"/>
        </w:tabs>
        <w:spacing w:line="276" w:lineRule="auto"/>
        <w:ind w:right="89"/>
        <w:jc w:val="both"/>
        <w:rPr>
          <w:rFonts w:ascii="Verdana" w:hAnsi="Verdana"/>
          <w:sz w:val="18"/>
          <w:szCs w:val="18"/>
        </w:rPr>
      </w:pPr>
    </w:p>
    <w:p w:rsidR="00714EA0" w:rsidRPr="00524997" w:rsidRDefault="00714EA0" w:rsidP="00524997">
      <w:pPr>
        <w:tabs>
          <w:tab w:val="left" w:pos="0"/>
        </w:tabs>
        <w:spacing w:line="276" w:lineRule="auto"/>
        <w:ind w:right="89"/>
        <w:jc w:val="both"/>
        <w:rPr>
          <w:rFonts w:ascii="Verdana" w:hAnsi="Verdana"/>
          <w:sz w:val="18"/>
          <w:szCs w:val="18"/>
        </w:rPr>
      </w:pPr>
      <w:bookmarkStart w:id="1" w:name="_GoBack"/>
      <w:r w:rsidRPr="00524997">
        <w:rPr>
          <w:rFonts w:ascii="Verdana" w:hAnsi="Verdana"/>
          <w:sz w:val="18"/>
          <w:szCs w:val="18"/>
        </w:rPr>
        <w:t xml:space="preserve">Para gestionar estos servicios, se ha puesto a disposición de los ciudadanos un teléfono de atención gratuito (900 833 999) y una página web </w:t>
      </w:r>
      <w:hyperlink r:id="rId8" w:history="1">
        <w:r w:rsidRPr="00524997">
          <w:rPr>
            <w:rStyle w:val="Hipervnculo"/>
            <w:rFonts w:ascii="Verdana" w:hAnsi="Verdana"/>
            <w:sz w:val="18"/>
            <w:szCs w:val="18"/>
          </w:rPr>
          <w:t>www.llega700.es</w:t>
        </w:r>
      </w:hyperlink>
    </w:p>
    <w:bookmarkEnd w:id="1"/>
    <w:p w:rsidR="00714EA0" w:rsidRPr="00524997" w:rsidRDefault="00714EA0" w:rsidP="00524997">
      <w:pPr>
        <w:spacing w:line="276" w:lineRule="auto"/>
        <w:ind w:right="89"/>
        <w:jc w:val="both"/>
        <w:rPr>
          <w:rFonts w:ascii="Verdana" w:hAnsi="Verdana"/>
          <w:sz w:val="22"/>
          <w:szCs w:val="22"/>
        </w:rPr>
      </w:pPr>
    </w:p>
    <w:p w:rsidR="00714EA0" w:rsidRPr="00524997" w:rsidRDefault="00714EA0" w:rsidP="00524997">
      <w:pPr>
        <w:tabs>
          <w:tab w:val="left" w:pos="-142"/>
        </w:tabs>
        <w:spacing w:line="276" w:lineRule="auto"/>
        <w:ind w:left="-142" w:right="89"/>
        <w:jc w:val="both"/>
        <w:rPr>
          <w:rStyle w:val="apple-style-span"/>
          <w:rFonts w:ascii="Verdana" w:hAnsi="Verdana"/>
          <w:b/>
          <w:sz w:val="16"/>
          <w:szCs w:val="16"/>
        </w:rPr>
      </w:pPr>
    </w:p>
    <w:p w:rsidR="00714EA0" w:rsidRPr="00524997" w:rsidRDefault="00714EA0" w:rsidP="00524997">
      <w:pPr>
        <w:tabs>
          <w:tab w:val="left" w:pos="0"/>
        </w:tabs>
        <w:spacing w:line="276" w:lineRule="auto"/>
        <w:ind w:right="89"/>
        <w:jc w:val="both"/>
        <w:rPr>
          <w:rFonts w:ascii="Verdana" w:hAnsi="Verdana"/>
          <w:b/>
          <w:sz w:val="16"/>
          <w:szCs w:val="16"/>
        </w:rPr>
      </w:pPr>
    </w:p>
    <w:p w:rsidR="00714EA0" w:rsidRPr="00524997" w:rsidRDefault="00714EA0" w:rsidP="00524997">
      <w:pPr>
        <w:tabs>
          <w:tab w:val="left" w:pos="0"/>
        </w:tabs>
        <w:spacing w:line="276" w:lineRule="auto"/>
        <w:ind w:right="89"/>
        <w:jc w:val="both"/>
        <w:rPr>
          <w:rFonts w:ascii="Verdana" w:hAnsi="Verdana"/>
          <w:b/>
          <w:sz w:val="18"/>
          <w:szCs w:val="16"/>
        </w:rPr>
      </w:pPr>
      <w:r w:rsidRPr="00524997">
        <w:rPr>
          <w:rFonts w:ascii="Verdana" w:hAnsi="Verdana"/>
          <w:b/>
          <w:sz w:val="18"/>
          <w:szCs w:val="16"/>
        </w:rPr>
        <w:t xml:space="preserve">Más información: </w:t>
      </w:r>
    </w:p>
    <w:p w:rsidR="00714EA0" w:rsidRPr="00524997" w:rsidRDefault="004D366A" w:rsidP="00524997">
      <w:pPr>
        <w:tabs>
          <w:tab w:val="left" w:pos="0"/>
        </w:tabs>
        <w:spacing w:line="276" w:lineRule="auto"/>
        <w:ind w:right="89"/>
        <w:jc w:val="both"/>
        <w:rPr>
          <w:rFonts w:ascii="Verdana" w:hAnsi="Verdana"/>
          <w:sz w:val="18"/>
          <w:szCs w:val="16"/>
        </w:rPr>
      </w:pPr>
      <w:hyperlink r:id="rId9" w:history="1">
        <w:r w:rsidR="00714EA0" w:rsidRPr="00524997">
          <w:rPr>
            <w:rStyle w:val="Hipervnculo"/>
            <w:rFonts w:ascii="Verdana" w:hAnsi="Verdana"/>
            <w:sz w:val="18"/>
            <w:szCs w:val="16"/>
          </w:rPr>
          <w:t>prensa@llega700.es</w:t>
        </w:r>
      </w:hyperlink>
    </w:p>
    <w:p w:rsidR="00714EA0" w:rsidRPr="00524997" w:rsidRDefault="004D366A" w:rsidP="00524997">
      <w:pPr>
        <w:tabs>
          <w:tab w:val="left" w:pos="0"/>
        </w:tabs>
        <w:spacing w:line="276" w:lineRule="auto"/>
        <w:ind w:right="89"/>
        <w:jc w:val="both"/>
        <w:rPr>
          <w:rFonts w:ascii="Verdana" w:hAnsi="Verdana"/>
          <w:b/>
          <w:sz w:val="18"/>
          <w:szCs w:val="16"/>
        </w:rPr>
      </w:pPr>
      <w:hyperlink r:id="rId10" w:history="1">
        <w:r w:rsidR="00714EA0" w:rsidRPr="00524997">
          <w:rPr>
            <w:rStyle w:val="Hipervnculo"/>
            <w:rFonts w:ascii="Verdana" w:hAnsi="Verdana"/>
            <w:sz w:val="18"/>
            <w:szCs w:val="16"/>
          </w:rPr>
          <w:t>@llega700</w:t>
        </w:r>
      </w:hyperlink>
    </w:p>
    <w:p w:rsidR="00714EA0" w:rsidRPr="00524997" w:rsidRDefault="00714EA0" w:rsidP="00524997">
      <w:pPr>
        <w:tabs>
          <w:tab w:val="left" w:pos="-142"/>
        </w:tabs>
        <w:autoSpaceDE w:val="0"/>
        <w:autoSpaceDN w:val="0"/>
        <w:adjustRightInd w:val="0"/>
        <w:spacing w:line="276" w:lineRule="auto"/>
        <w:ind w:left="-142" w:right="89"/>
        <w:jc w:val="both"/>
        <w:rPr>
          <w:rStyle w:val="apple-style-span"/>
          <w:rFonts w:ascii="Verdana" w:hAnsi="Verdana"/>
          <w:b/>
          <w:sz w:val="16"/>
          <w:szCs w:val="16"/>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326" w:lineRule="exact"/>
        <w:ind w:right="89"/>
        <w:jc w:val="both"/>
        <w:rPr>
          <w:rFonts w:ascii="Verdana" w:eastAsia="Times New Roman" w:hAnsi="Verdana"/>
        </w:rPr>
      </w:pPr>
    </w:p>
    <w:p w:rsidR="001C3B4A" w:rsidRPr="00524997" w:rsidRDefault="001C3B4A" w:rsidP="00524997">
      <w:pPr>
        <w:spacing w:line="0" w:lineRule="atLeast"/>
        <w:ind w:left="8660" w:right="89"/>
        <w:jc w:val="both"/>
        <w:rPr>
          <w:rFonts w:ascii="Verdana" w:hAnsi="Verdana"/>
          <w:sz w:val="22"/>
        </w:rPr>
        <w:sectPr w:rsidR="001C3B4A" w:rsidRPr="00524997" w:rsidSect="0074115E">
          <w:footerReference w:type="default" r:id="rId11"/>
          <w:type w:val="continuous"/>
          <w:pgSz w:w="11900" w:h="16838"/>
          <w:pgMar w:top="1701" w:right="1440" w:bottom="418" w:left="1440" w:header="0" w:footer="567" w:gutter="0"/>
          <w:cols w:space="0" w:equalWidth="0">
            <w:col w:w="9026"/>
          </w:cols>
          <w:docGrid w:linePitch="360"/>
        </w:sectPr>
      </w:pPr>
    </w:p>
    <w:bookmarkStart w:id="2" w:name="page6"/>
    <w:bookmarkEnd w:id="2"/>
    <w:p w:rsidR="001C3B4A" w:rsidRPr="00524997" w:rsidRDefault="004B3267" w:rsidP="00524997">
      <w:pPr>
        <w:spacing w:line="200" w:lineRule="exact"/>
        <w:ind w:right="89"/>
        <w:jc w:val="both"/>
        <w:rPr>
          <w:rFonts w:ascii="Verdana" w:eastAsia="Times New Roman" w:hAnsi="Verdana"/>
        </w:rPr>
      </w:pPr>
      <w:r w:rsidRPr="00524997">
        <w:rPr>
          <w:rFonts w:ascii="Verdana" w:hAnsi="Verdana"/>
          <w:noProof/>
          <w:sz w:val="22"/>
        </w:rPr>
        <w:lastRenderedPageBreak/>
        <mc:AlternateContent>
          <mc:Choice Requires="wps">
            <w:drawing>
              <wp:anchor distT="0" distB="0" distL="114300" distR="114300" simplePos="0" relativeHeight="251655168" behindDoc="1" locked="0" layoutInCell="1" allowOverlap="1">
                <wp:simplePos x="0" y="0"/>
                <wp:positionH relativeFrom="page">
                  <wp:posOffset>883920</wp:posOffset>
                </wp:positionH>
                <wp:positionV relativeFrom="page">
                  <wp:posOffset>1348740</wp:posOffset>
                </wp:positionV>
                <wp:extent cx="0" cy="372745"/>
                <wp:effectExtent l="7620" t="5715" r="11430" b="12065"/>
                <wp:wrapNone/>
                <wp:docPr id="8"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274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B34D09" id="Line 11"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6pt,106.2pt" to="69.6pt,1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" strokeweight=".72pt">
                <w10:wrap anchorx="page" anchory="page"/>
              </v:line>
            </w:pict>
          </mc:Fallback>
        </mc:AlternateContent>
      </w:r>
    </w:p>
    <w:p w:rsidR="0025720F" w:rsidRPr="00524997" w:rsidRDefault="0025720F" w:rsidP="00524997">
      <w:pPr>
        <w:spacing w:line="200" w:lineRule="exact"/>
        <w:ind w:right="89"/>
        <w:jc w:val="both"/>
        <w:rPr>
          <w:rFonts w:ascii="Verdana" w:eastAsia="Times New Roman" w:hAnsi="Verdana"/>
        </w:rPr>
      </w:pPr>
    </w:p>
    <w:p w:rsidR="001C3B4A" w:rsidRPr="00524997" w:rsidRDefault="004B3267" w:rsidP="00126C0E">
      <w:pPr>
        <w:spacing w:line="0" w:lineRule="atLeast"/>
        <w:ind w:right="89"/>
        <w:jc w:val="both"/>
        <w:rPr>
          <w:rFonts w:ascii="Verdana" w:eastAsia="Verdana" w:hAnsi="Verdana"/>
          <w:b/>
          <w:color w:val="003F87"/>
          <w:sz w:val="28"/>
        </w:rPr>
      </w:pPr>
      <w:r>
        <w:rPr>
          <w:rFonts w:ascii="Verdana" w:eastAsia="Verdana" w:hAnsi="Verdana"/>
          <w:b/>
          <w:noProof/>
          <w:color w:val="003F87"/>
          <w:sz w:val="28"/>
        </w:rPr>
        <mc:AlternateContent>
          <mc:Choice Requires="wps">
            <w:drawing>
              <wp:anchor distT="0" distB="0" distL="114300" distR="114300" simplePos="0" relativeHeight="251662336" behindDoc="0" locked="0" layoutInCell="1" allowOverlap="1">
                <wp:simplePos x="0" y="0"/>
                <wp:positionH relativeFrom="column">
                  <wp:posOffset>-35560</wp:posOffset>
                </wp:positionH>
                <wp:positionV relativeFrom="paragraph">
                  <wp:posOffset>151765</wp:posOffset>
                </wp:positionV>
                <wp:extent cx="0" cy="396240"/>
                <wp:effectExtent l="12065" t="5715" r="6985" b="7620"/>
                <wp:wrapNone/>
                <wp:docPr id="7"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6240"/>
                        </a:xfrm>
                        <a:prstGeom prst="straightConnector1">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EAED58" id="_x0000_t32" coordsize="21600,21600" o:spt="32" o:oned="t" path="m,l21600,21600e" filled="f">
                <v:path arrowok="t" fillok="f" o:connecttype="none"/>
                <o:lock v:ext="edit" shapetype="t"/>
              </v:shapetype>
              <v:shape id="AutoShape 26" o:spid="_x0000_s1026" type="#_x0000_t32" style="position:absolute;margin-left:-2.8pt;margin-top:11.95pt;width:0;height:3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" strokecolor="white"/>
            </w:pict>
          </mc:Fallback>
        </mc:AlternateContent>
      </w:r>
      <w:r w:rsidR="001C3B4A" w:rsidRPr="00524997">
        <w:rPr>
          <w:rFonts w:ascii="Verdana" w:eastAsia="Verdana" w:hAnsi="Verdana"/>
          <w:b/>
          <w:color w:val="003F87"/>
          <w:sz w:val="28"/>
        </w:rPr>
        <w:t>PREGUNTAS FRECUENTES</w:t>
      </w:r>
    </w:p>
    <w:p w:rsidR="001C3B4A" w:rsidRPr="00524997" w:rsidRDefault="004B3267" w:rsidP="00524997">
      <w:pPr>
        <w:spacing w:line="200" w:lineRule="exact"/>
        <w:ind w:right="89"/>
        <w:jc w:val="both"/>
        <w:rPr>
          <w:rFonts w:ascii="Verdana" w:eastAsia="Times New Roman" w:hAnsi="Verdana"/>
        </w:rPr>
      </w:pPr>
      <w:r w:rsidRPr="00524997">
        <w:rPr>
          <w:rFonts w:ascii="Verdana" w:hAnsi="Verdana"/>
          <w:noProof/>
          <w:sz w:val="22"/>
        </w:rPr>
        <mc:AlternateContent>
          <mc:Choice Requires="wps">
            <w:drawing>
              <wp:anchor distT="0" distB="0" distL="114300" distR="114300" simplePos="0" relativeHeight="251656192" behindDoc="1" locked="0" layoutInCell="1" allowOverlap="1">
                <wp:simplePos x="0" y="0"/>
                <wp:positionH relativeFrom="page">
                  <wp:posOffset>878840</wp:posOffset>
                </wp:positionH>
                <wp:positionV relativeFrom="page">
                  <wp:posOffset>1447800</wp:posOffset>
                </wp:positionV>
                <wp:extent cx="5710555" cy="0"/>
                <wp:effectExtent l="12065" t="9525" r="11430" b="9525"/>
                <wp:wrapNone/>
                <wp:docPr id="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0555" cy="0"/>
                        </a:xfrm>
                        <a:prstGeom prst="line">
                          <a:avLst/>
                        </a:prstGeom>
                        <a:noFill/>
                        <a:ln w="9144">
                          <a:solidFill>
                            <a:srgbClr val="003F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049B5C" id="Line 12"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2pt,114pt" to="518.8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" strokecolor="#003f87" strokeweight=".72pt">
                <w10:wrap anchorx="page" anchory="page"/>
              </v:line>
            </w:pict>
          </mc:Fallback>
        </mc:AlternateContent>
      </w:r>
    </w:p>
    <w:p w:rsidR="0025720F" w:rsidRPr="00524997" w:rsidRDefault="0025720F" w:rsidP="00524997">
      <w:pPr>
        <w:spacing w:line="200"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color w:val="F47C00"/>
          <w:sz w:val="28"/>
        </w:rPr>
      </w:pPr>
      <w:r w:rsidRPr="00524997">
        <w:rPr>
          <w:rFonts w:ascii="Verdana" w:eastAsia="Verdana" w:hAnsi="Verdana"/>
          <w:b/>
          <w:color w:val="F47C00"/>
          <w:sz w:val="28"/>
        </w:rPr>
        <w:t>PROCESO DE DESPLIEGUE</w:t>
      </w:r>
    </w:p>
    <w:p w:rsidR="001C3B4A" w:rsidRPr="00524997" w:rsidRDefault="001C3B4A" w:rsidP="00524997">
      <w:pPr>
        <w:spacing w:line="20" w:lineRule="exact"/>
        <w:ind w:right="89"/>
        <w:jc w:val="both"/>
        <w:rPr>
          <w:rFonts w:ascii="Verdana" w:eastAsia="Times New Roman" w:hAnsi="Verdana"/>
        </w:rPr>
      </w:pPr>
    </w:p>
    <w:p w:rsidR="001C3B4A" w:rsidRPr="00524997" w:rsidRDefault="001C3B4A" w:rsidP="00524997">
      <w:pPr>
        <w:spacing w:line="326" w:lineRule="exact"/>
        <w:ind w:right="89"/>
        <w:jc w:val="both"/>
        <w:rPr>
          <w:rFonts w:ascii="Verdana" w:eastAsia="Times New Roman" w:hAnsi="Verdana"/>
          <w:color w:val="FF0000"/>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¿Qué está pasando?</w:t>
      </w:r>
    </w:p>
    <w:p w:rsidR="001C3B4A" w:rsidRPr="00524997" w:rsidRDefault="001C3B4A" w:rsidP="00524997">
      <w:pPr>
        <w:spacing w:line="232" w:lineRule="exact"/>
        <w:ind w:right="89"/>
        <w:jc w:val="both"/>
        <w:rPr>
          <w:rFonts w:ascii="Verdana" w:eastAsia="Times New Roman" w:hAnsi="Verdana"/>
        </w:rPr>
      </w:pPr>
    </w:p>
    <w:p w:rsidR="001C3B4A" w:rsidRPr="00524997" w:rsidRDefault="00081F6E" w:rsidP="00524997">
      <w:pPr>
        <w:spacing w:line="276" w:lineRule="auto"/>
        <w:ind w:right="89"/>
        <w:jc w:val="both"/>
        <w:rPr>
          <w:rFonts w:ascii="Verdana" w:eastAsia="Verdana" w:hAnsi="Verdana"/>
          <w:sz w:val="18"/>
        </w:rPr>
      </w:pPr>
      <w:r w:rsidRPr="00524997">
        <w:rPr>
          <w:rFonts w:ascii="Verdana" w:eastAsia="Verdana" w:hAnsi="Verdana"/>
          <w:sz w:val="18"/>
        </w:rPr>
        <w:t>Se</w:t>
      </w:r>
      <w:r w:rsidR="001C3B4A" w:rsidRPr="00524997">
        <w:rPr>
          <w:rFonts w:ascii="Verdana" w:eastAsia="Verdana" w:hAnsi="Verdana"/>
          <w:sz w:val="18"/>
        </w:rPr>
        <w:t xml:space="preserve"> está procediendo al despliegue en toda España de la red </w:t>
      </w:r>
      <w:r w:rsidRPr="00524997">
        <w:rPr>
          <w:rFonts w:ascii="Verdana" w:eastAsia="Verdana" w:hAnsi="Verdana"/>
          <w:sz w:val="18"/>
        </w:rPr>
        <w:t>de telefonía móvil de nueva generación</w:t>
      </w:r>
      <w:r w:rsidR="001C3B4A" w:rsidRPr="00524997">
        <w:rPr>
          <w:rFonts w:ascii="Verdana" w:eastAsia="Verdana" w:hAnsi="Verdana"/>
          <w:sz w:val="18"/>
        </w:rPr>
        <w:t xml:space="preserve"> </w:t>
      </w:r>
      <w:r w:rsidR="00B35D4F" w:rsidRPr="00524997">
        <w:rPr>
          <w:rFonts w:ascii="Verdana" w:eastAsia="Verdana" w:hAnsi="Verdana"/>
          <w:sz w:val="18"/>
        </w:rPr>
        <w:t xml:space="preserve">4G y 5G </w:t>
      </w:r>
      <w:r w:rsidR="001C3B4A" w:rsidRPr="00524997">
        <w:rPr>
          <w:rFonts w:ascii="Verdana" w:eastAsia="Verdana" w:hAnsi="Verdana"/>
          <w:sz w:val="18"/>
        </w:rPr>
        <w:t>en la</w:t>
      </w:r>
      <w:r w:rsidR="0074115E" w:rsidRPr="00524997">
        <w:rPr>
          <w:rFonts w:ascii="Verdana" w:eastAsia="Verdana" w:hAnsi="Verdana"/>
          <w:sz w:val="18"/>
        </w:rPr>
        <w:t>s</w:t>
      </w:r>
      <w:r w:rsidR="001C3B4A" w:rsidRPr="00524997">
        <w:rPr>
          <w:rFonts w:ascii="Verdana" w:eastAsia="Verdana" w:hAnsi="Verdana"/>
          <w:sz w:val="18"/>
        </w:rPr>
        <w:t xml:space="preserve"> banda</w:t>
      </w:r>
      <w:r w:rsidR="0074115E" w:rsidRPr="00524997">
        <w:rPr>
          <w:rFonts w:ascii="Verdana" w:eastAsia="Verdana" w:hAnsi="Verdana"/>
          <w:sz w:val="18"/>
        </w:rPr>
        <w:t>s</w:t>
      </w:r>
      <w:r w:rsidR="001C3B4A" w:rsidRPr="00524997">
        <w:rPr>
          <w:rFonts w:ascii="Verdana" w:eastAsia="Verdana" w:hAnsi="Verdana"/>
          <w:sz w:val="18"/>
        </w:rPr>
        <w:t xml:space="preserve"> </w:t>
      </w:r>
      <w:r w:rsidR="00FD0009" w:rsidRPr="00524997">
        <w:rPr>
          <w:rFonts w:ascii="Verdana" w:eastAsia="Verdana" w:hAnsi="Verdana"/>
          <w:sz w:val="18"/>
        </w:rPr>
        <w:t xml:space="preserve">de </w:t>
      </w:r>
      <w:r w:rsidR="0074115E" w:rsidRPr="00524997">
        <w:rPr>
          <w:rFonts w:ascii="Verdana" w:eastAsia="Verdana" w:hAnsi="Verdana"/>
          <w:sz w:val="18"/>
        </w:rPr>
        <w:t xml:space="preserve">800 y </w:t>
      </w:r>
      <w:r w:rsidRPr="00524997">
        <w:rPr>
          <w:rFonts w:ascii="Verdana" w:eastAsia="Verdana" w:hAnsi="Verdana"/>
          <w:sz w:val="18"/>
        </w:rPr>
        <w:t xml:space="preserve">700 </w:t>
      </w:r>
      <w:r w:rsidR="001C3B4A" w:rsidRPr="00524997">
        <w:rPr>
          <w:rFonts w:ascii="Verdana" w:eastAsia="Verdana" w:hAnsi="Verdana"/>
          <w:sz w:val="18"/>
        </w:rPr>
        <w:t>MHz,</w:t>
      </w:r>
      <w:r w:rsidR="0074115E" w:rsidRPr="00524997">
        <w:rPr>
          <w:rFonts w:ascii="Verdana" w:eastAsia="Verdana" w:hAnsi="Verdana"/>
          <w:sz w:val="18"/>
        </w:rPr>
        <w:t xml:space="preserve"> respectivamente,</w:t>
      </w:r>
      <w:r w:rsidR="001C3B4A" w:rsidRPr="00524997">
        <w:rPr>
          <w:rFonts w:ascii="Verdana" w:eastAsia="Verdana" w:hAnsi="Verdana"/>
          <w:sz w:val="18"/>
        </w:rPr>
        <w:t xml:space="preserve"> lo que permitirá a los usuarios de Movistar, Vodafone y Orange disfrutar de conexiones móviles de alta velocidad con una mejor cobertura en el interior de los edificios y mayor disponibilidad del servicio en zonas rurales que la existente.</w:t>
      </w:r>
    </w:p>
    <w:p w:rsidR="001C3B4A" w:rsidRPr="00524997" w:rsidRDefault="001C3B4A" w:rsidP="00524997">
      <w:pPr>
        <w:spacing w:line="202" w:lineRule="exact"/>
        <w:ind w:right="89"/>
        <w:jc w:val="both"/>
        <w:rPr>
          <w:rFonts w:ascii="Verdana" w:eastAsia="Times New Roman" w:hAnsi="Verdana"/>
        </w:rPr>
      </w:pPr>
    </w:p>
    <w:p w:rsidR="001C3B4A" w:rsidRPr="00524997" w:rsidRDefault="001C3B4A" w:rsidP="00524997">
      <w:pPr>
        <w:spacing w:line="275" w:lineRule="auto"/>
        <w:ind w:right="89"/>
        <w:jc w:val="both"/>
        <w:rPr>
          <w:rFonts w:ascii="Verdana" w:eastAsia="Verdana" w:hAnsi="Verdana"/>
          <w:sz w:val="18"/>
        </w:rPr>
      </w:pPr>
      <w:r w:rsidRPr="00524997">
        <w:rPr>
          <w:rFonts w:ascii="Verdana" w:eastAsia="Verdana" w:hAnsi="Verdana"/>
          <w:sz w:val="18"/>
        </w:rPr>
        <w:t>La puesta en marcha de estos servicios implica la emisión en una banda adyacente a la de la</w:t>
      </w:r>
      <w:r w:rsidR="0074115E" w:rsidRPr="00524997">
        <w:rPr>
          <w:rFonts w:ascii="Verdana" w:eastAsia="Verdana" w:hAnsi="Verdana"/>
          <w:sz w:val="18"/>
        </w:rPr>
        <w:t xml:space="preserve"> televisión digital terrestre (</w:t>
      </w:r>
      <w:r w:rsidRPr="00524997">
        <w:rPr>
          <w:rFonts w:ascii="Verdana" w:eastAsia="Verdana" w:hAnsi="Verdana"/>
          <w:sz w:val="18"/>
        </w:rPr>
        <w:t>TDT</w:t>
      </w:r>
      <w:r w:rsidR="0074115E" w:rsidRPr="00524997">
        <w:rPr>
          <w:rFonts w:ascii="Verdana" w:eastAsia="Verdana" w:hAnsi="Verdana"/>
          <w:sz w:val="18"/>
        </w:rPr>
        <w:t>)</w:t>
      </w:r>
      <w:r w:rsidRPr="00524997">
        <w:rPr>
          <w:rFonts w:ascii="Verdana" w:eastAsia="Verdana" w:hAnsi="Verdana"/>
          <w:sz w:val="18"/>
        </w:rPr>
        <w:t>, por lo que es posible que la recepción de la señal de televisión pueda verse afectada en algunos edificios o viviendas próximos a las estaciones de telefonía móvil.</w:t>
      </w:r>
    </w:p>
    <w:p w:rsidR="001C3B4A" w:rsidRPr="00524997" w:rsidRDefault="001C3B4A" w:rsidP="00524997">
      <w:pPr>
        <w:spacing w:line="204" w:lineRule="exact"/>
        <w:ind w:right="89"/>
        <w:jc w:val="both"/>
        <w:rPr>
          <w:rFonts w:ascii="Verdana" w:eastAsia="Times New Roman" w:hAnsi="Verdana"/>
          <w:color w:val="FF0000"/>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¿Por qué se está llevando a cabo este proceso?</w:t>
      </w:r>
    </w:p>
    <w:p w:rsidR="001C3B4A" w:rsidRPr="00524997" w:rsidRDefault="001C3B4A" w:rsidP="00524997">
      <w:pPr>
        <w:spacing w:line="232" w:lineRule="exact"/>
        <w:ind w:right="89"/>
        <w:jc w:val="both"/>
        <w:rPr>
          <w:rFonts w:ascii="Verdana" w:eastAsia="Times New Roman" w:hAnsi="Verdana"/>
        </w:rPr>
      </w:pPr>
    </w:p>
    <w:p w:rsidR="001C3B4A" w:rsidRPr="00524997" w:rsidRDefault="0074115E" w:rsidP="00524997">
      <w:pPr>
        <w:spacing w:line="276" w:lineRule="auto"/>
        <w:ind w:right="89"/>
        <w:jc w:val="both"/>
        <w:rPr>
          <w:rFonts w:ascii="Verdana" w:eastAsia="Verdana" w:hAnsi="Verdana"/>
          <w:sz w:val="18"/>
        </w:rPr>
      </w:pPr>
      <w:r w:rsidRPr="00524997">
        <w:rPr>
          <w:rFonts w:ascii="Verdana" w:eastAsia="Verdana" w:hAnsi="Verdana"/>
          <w:sz w:val="18"/>
        </w:rPr>
        <w:t>Este proceso se están desarrollando s</w:t>
      </w:r>
      <w:r w:rsidR="001C3B4A" w:rsidRPr="00524997">
        <w:rPr>
          <w:rFonts w:ascii="Verdana" w:eastAsia="Verdana" w:hAnsi="Verdana"/>
          <w:sz w:val="18"/>
        </w:rPr>
        <w:t xml:space="preserve">egún lo establecido en el Real Decreto </w:t>
      </w:r>
      <w:r w:rsidR="00081F6E" w:rsidRPr="00524997">
        <w:rPr>
          <w:rFonts w:ascii="Verdana" w:eastAsia="Verdana" w:hAnsi="Verdana"/>
          <w:sz w:val="18"/>
        </w:rPr>
        <w:t>579/2019, de 11 de octu</w:t>
      </w:r>
      <w:r w:rsidR="001C3B4A" w:rsidRPr="00524997">
        <w:rPr>
          <w:rFonts w:ascii="Verdana" w:eastAsia="Verdana" w:hAnsi="Verdana"/>
          <w:sz w:val="18"/>
        </w:rPr>
        <w:t xml:space="preserve">bre, </w:t>
      </w:r>
      <w:r w:rsidR="003F38A0" w:rsidRPr="00524997">
        <w:rPr>
          <w:rFonts w:ascii="Verdana" w:eastAsia="Verdana" w:hAnsi="Verdana"/>
          <w:sz w:val="18"/>
        </w:rPr>
        <w:t xml:space="preserve">a partir del cual </w:t>
      </w:r>
      <w:r w:rsidR="001C3B4A" w:rsidRPr="00524997">
        <w:rPr>
          <w:rFonts w:ascii="Verdana" w:eastAsia="Verdana" w:hAnsi="Verdana"/>
          <w:sz w:val="18"/>
        </w:rPr>
        <w:t xml:space="preserve">se procedió a la liberación de las frecuencias entre </w:t>
      </w:r>
      <w:r w:rsidR="00081F6E" w:rsidRPr="00524997">
        <w:rPr>
          <w:rFonts w:ascii="Verdana" w:eastAsia="Verdana" w:hAnsi="Verdana"/>
          <w:sz w:val="18"/>
        </w:rPr>
        <w:t>694</w:t>
      </w:r>
      <w:r w:rsidR="001C3B4A" w:rsidRPr="00524997">
        <w:rPr>
          <w:rFonts w:ascii="Verdana" w:eastAsia="Verdana" w:hAnsi="Verdana"/>
          <w:sz w:val="18"/>
        </w:rPr>
        <w:t xml:space="preserve"> y </w:t>
      </w:r>
      <w:r w:rsidR="00081F6E" w:rsidRPr="00524997">
        <w:rPr>
          <w:rFonts w:ascii="Verdana" w:eastAsia="Verdana" w:hAnsi="Verdana"/>
          <w:sz w:val="18"/>
        </w:rPr>
        <w:t>790 MHz (canales 49 al 60</w:t>
      </w:r>
      <w:r w:rsidR="001C3B4A" w:rsidRPr="00524997">
        <w:rPr>
          <w:rFonts w:ascii="Verdana" w:eastAsia="Verdana" w:hAnsi="Verdana"/>
          <w:sz w:val="18"/>
        </w:rPr>
        <w:t xml:space="preserve"> de UHF) que hasta entonces se empleaban para la recepción de la </w:t>
      </w:r>
      <w:r w:rsidRPr="00524997">
        <w:rPr>
          <w:rFonts w:ascii="Verdana" w:eastAsia="Verdana" w:hAnsi="Verdana"/>
          <w:sz w:val="18"/>
        </w:rPr>
        <w:t>TDT</w:t>
      </w:r>
      <w:r w:rsidR="001C3B4A" w:rsidRPr="00524997">
        <w:rPr>
          <w:rFonts w:ascii="Verdana" w:eastAsia="Verdana" w:hAnsi="Verdana"/>
          <w:sz w:val="18"/>
        </w:rPr>
        <w:t xml:space="preserve">, proceso también conocido como </w:t>
      </w:r>
      <w:r w:rsidR="00081F6E" w:rsidRPr="00524997">
        <w:rPr>
          <w:rFonts w:ascii="Verdana" w:eastAsia="Verdana" w:hAnsi="Verdana"/>
          <w:sz w:val="18"/>
        </w:rPr>
        <w:t xml:space="preserve">Segundo </w:t>
      </w:r>
      <w:r w:rsidR="001C3B4A" w:rsidRPr="00524997">
        <w:rPr>
          <w:rFonts w:ascii="Verdana" w:eastAsia="Verdana" w:hAnsi="Verdana"/>
          <w:sz w:val="18"/>
        </w:rPr>
        <w:t>Dividendo Digital. A partir de entonces, dichas frecuencias fueron adjudicadas a Telefónica, Vodafone y Orange para prestar sus</w:t>
      </w:r>
      <w:r w:rsidR="00081F6E" w:rsidRPr="00524997">
        <w:rPr>
          <w:rFonts w:ascii="Verdana" w:eastAsia="Verdana" w:hAnsi="Verdana"/>
          <w:sz w:val="18"/>
        </w:rPr>
        <w:t xml:space="preserve"> servicios de telefonía móvil de nueva generación</w:t>
      </w:r>
      <w:r w:rsidR="001C3B4A" w:rsidRPr="00524997">
        <w:rPr>
          <w:rFonts w:ascii="Verdana" w:eastAsia="Verdana" w:hAnsi="Verdana"/>
          <w:sz w:val="18"/>
        </w:rPr>
        <w:t>.</w:t>
      </w: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¿En qué consisten las actuaciones?</w:t>
      </w:r>
    </w:p>
    <w:p w:rsidR="001C3B4A" w:rsidRPr="00524997" w:rsidRDefault="001C3B4A" w:rsidP="00524997">
      <w:pPr>
        <w:spacing w:line="234" w:lineRule="exact"/>
        <w:ind w:right="89"/>
        <w:jc w:val="both"/>
        <w:rPr>
          <w:rFonts w:ascii="Verdana" w:eastAsia="Times New Roman" w:hAnsi="Verdana"/>
        </w:rPr>
      </w:pPr>
    </w:p>
    <w:p w:rsidR="001C3B4A" w:rsidRPr="00524997" w:rsidRDefault="001C3B4A" w:rsidP="00524997">
      <w:pPr>
        <w:spacing w:line="275" w:lineRule="auto"/>
        <w:ind w:right="89"/>
        <w:jc w:val="both"/>
        <w:rPr>
          <w:rFonts w:ascii="Verdana" w:eastAsia="Verdana" w:hAnsi="Verdana"/>
          <w:sz w:val="18"/>
        </w:rPr>
      </w:pPr>
      <w:r w:rsidRPr="00524997">
        <w:rPr>
          <w:rFonts w:ascii="Verdana" w:eastAsia="Verdana" w:hAnsi="Verdana"/>
          <w:sz w:val="18"/>
        </w:rPr>
        <w:t xml:space="preserve">Para la puesta en marcha de los servicios </w:t>
      </w:r>
      <w:r w:rsidR="000D472B" w:rsidRPr="00524997">
        <w:rPr>
          <w:rFonts w:ascii="Verdana" w:eastAsia="Verdana" w:hAnsi="Verdana"/>
          <w:sz w:val="18"/>
        </w:rPr>
        <w:t xml:space="preserve">móviles </w:t>
      </w:r>
      <w:r w:rsidR="00B35D4F" w:rsidRPr="00524997">
        <w:rPr>
          <w:rFonts w:ascii="Verdana" w:eastAsia="Verdana" w:hAnsi="Verdana"/>
          <w:sz w:val="18"/>
        </w:rPr>
        <w:t>4G y 5G</w:t>
      </w:r>
      <w:r w:rsidRPr="00524997">
        <w:rPr>
          <w:rFonts w:ascii="Verdana" w:eastAsia="Verdana" w:hAnsi="Verdana"/>
          <w:sz w:val="18"/>
        </w:rPr>
        <w:t xml:space="preserve"> en</w:t>
      </w:r>
      <w:r w:rsidR="000D472B" w:rsidRPr="00524997">
        <w:rPr>
          <w:rFonts w:ascii="Verdana" w:eastAsia="Verdana" w:hAnsi="Verdana"/>
          <w:sz w:val="18"/>
        </w:rPr>
        <w:t xml:space="preserve"> </w:t>
      </w:r>
      <w:r w:rsidR="0074115E" w:rsidRPr="00524997">
        <w:rPr>
          <w:rFonts w:ascii="Verdana" w:eastAsia="Verdana" w:hAnsi="Verdana"/>
          <w:sz w:val="18"/>
        </w:rPr>
        <w:t xml:space="preserve">800 y </w:t>
      </w:r>
      <w:r w:rsidR="000D472B" w:rsidRPr="00524997">
        <w:rPr>
          <w:rFonts w:ascii="Verdana" w:eastAsia="Verdana" w:hAnsi="Verdana"/>
          <w:sz w:val="18"/>
        </w:rPr>
        <w:t xml:space="preserve">700 </w:t>
      </w:r>
      <w:r w:rsidRPr="00524997">
        <w:rPr>
          <w:rFonts w:ascii="Verdana" w:eastAsia="Verdana" w:hAnsi="Verdana"/>
          <w:sz w:val="18"/>
        </w:rPr>
        <w:t>MHz</w:t>
      </w:r>
      <w:r w:rsidR="0074115E" w:rsidRPr="00524997">
        <w:rPr>
          <w:rFonts w:ascii="Verdana" w:eastAsia="Verdana" w:hAnsi="Verdana"/>
          <w:sz w:val="18"/>
        </w:rPr>
        <w:t>, respectivamente,</w:t>
      </w:r>
      <w:r w:rsidRPr="00524997">
        <w:rPr>
          <w:rFonts w:ascii="Verdana" w:eastAsia="Verdana" w:hAnsi="Verdana"/>
          <w:sz w:val="18"/>
        </w:rPr>
        <w:t xml:space="preserve"> es preciso que los operadores móviles procedan al encendido de nodos ubicados en diferentes estaciones de telefonía móvil repartidas por toda España. Este encendido y consecuente emisión en una banda adyacente a la de la TDT, podría afectar a la recepción de la señal de televisión en algunos edificios o viviendas próximos a las estaciones de telefonía móvil.</w:t>
      </w:r>
    </w:p>
    <w:p w:rsidR="001C3B4A" w:rsidRPr="00524997" w:rsidRDefault="001C3B4A" w:rsidP="00524997">
      <w:pPr>
        <w:spacing w:line="205"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¿Cómo se va ir produciendo todo el despliegue?</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277" w:lineRule="auto"/>
        <w:ind w:right="89"/>
        <w:jc w:val="both"/>
        <w:rPr>
          <w:rFonts w:ascii="Verdana" w:eastAsia="Verdana" w:hAnsi="Verdana"/>
          <w:sz w:val="18"/>
        </w:rPr>
      </w:pPr>
      <w:r w:rsidRPr="00524997">
        <w:rPr>
          <w:rFonts w:ascii="Verdana" w:eastAsia="Verdana" w:hAnsi="Verdana"/>
          <w:sz w:val="18"/>
        </w:rPr>
        <w:t>El encendido de nodos se está realizando de manera progresiva por toda la geografía nacional hasta tener todos e</w:t>
      </w:r>
      <w:r w:rsidR="000D472B" w:rsidRPr="00524997">
        <w:rPr>
          <w:rFonts w:ascii="Verdana" w:eastAsia="Verdana" w:hAnsi="Verdana"/>
          <w:sz w:val="18"/>
        </w:rPr>
        <w:t xml:space="preserve">ncendidos y </w:t>
      </w:r>
      <w:r w:rsidR="0074115E" w:rsidRPr="00524997">
        <w:rPr>
          <w:rFonts w:ascii="Verdana" w:eastAsia="Verdana" w:hAnsi="Verdana"/>
          <w:sz w:val="18"/>
        </w:rPr>
        <w:t xml:space="preserve">haya sido </w:t>
      </w:r>
      <w:r w:rsidR="000D472B" w:rsidRPr="00524997">
        <w:rPr>
          <w:rFonts w:ascii="Verdana" w:eastAsia="Verdana" w:hAnsi="Verdana"/>
          <w:sz w:val="18"/>
        </w:rPr>
        <w:t>el despliegue total.</w:t>
      </w:r>
    </w:p>
    <w:p w:rsidR="001C3B4A" w:rsidRPr="00524997" w:rsidRDefault="001C3B4A" w:rsidP="00524997">
      <w:pPr>
        <w:spacing w:line="198" w:lineRule="exact"/>
        <w:ind w:right="89"/>
        <w:jc w:val="both"/>
        <w:rPr>
          <w:rFonts w:ascii="Verdana" w:eastAsia="Times New Roman" w:hAnsi="Verdana"/>
        </w:rPr>
      </w:pPr>
    </w:p>
    <w:p w:rsidR="001C3B4A" w:rsidRPr="00524997" w:rsidRDefault="001C3B4A" w:rsidP="00524997">
      <w:pPr>
        <w:spacing w:line="277" w:lineRule="auto"/>
        <w:ind w:right="89"/>
        <w:jc w:val="both"/>
        <w:rPr>
          <w:rFonts w:ascii="Verdana" w:eastAsia="Verdana" w:hAnsi="Verdana"/>
          <w:b/>
          <w:sz w:val="18"/>
        </w:rPr>
      </w:pPr>
      <w:r w:rsidRPr="00524997">
        <w:rPr>
          <w:rFonts w:ascii="Verdana" w:eastAsia="Verdana" w:hAnsi="Verdana"/>
          <w:b/>
          <w:sz w:val="18"/>
        </w:rPr>
        <w:t>¿Cómo puede ser qué el proceso de despliegue pueda durar varios años en una población?</w:t>
      </w:r>
    </w:p>
    <w:p w:rsidR="001C3B4A" w:rsidRPr="00524997" w:rsidRDefault="001C3B4A" w:rsidP="00524997">
      <w:pPr>
        <w:spacing w:line="198" w:lineRule="exact"/>
        <w:ind w:right="89"/>
        <w:jc w:val="both"/>
        <w:rPr>
          <w:rFonts w:ascii="Verdana" w:eastAsia="Times New Roman" w:hAnsi="Verdana"/>
        </w:rPr>
      </w:pPr>
    </w:p>
    <w:p w:rsidR="001C3B4A" w:rsidRPr="00524997" w:rsidRDefault="001C3B4A" w:rsidP="00524997">
      <w:pPr>
        <w:spacing w:line="276" w:lineRule="auto"/>
        <w:ind w:right="89"/>
        <w:jc w:val="both"/>
        <w:rPr>
          <w:rFonts w:ascii="Verdana" w:eastAsia="Verdana" w:hAnsi="Verdana"/>
          <w:sz w:val="18"/>
        </w:rPr>
      </w:pPr>
      <w:r w:rsidRPr="00524997">
        <w:rPr>
          <w:rFonts w:ascii="Verdana" w:eastAsia="Verdana" w:hAnsi="Verdana"/>
          <w:sz w:val="18"/>
        </w:rPr>
        <w:t xml:space="preserve">Cada operador tiene su propio plan de despliegue en España. </w:t>
      </w:r>
      <w:r w:rsidR="0074115E" w:rsidRPr="00524997">
        <w:rPr>
          <w:rFonts w:ascii="Verdana" w:eastAsia="Verdana" w:hAnsi="Verdana"/>
          <w:sz w:val="18"/>
        </w:rPr>
        <w:t>Este</w:t>
      </w:r>
      <w:r w:rsidRPr="00524997">
        <w:rPr>
          <w:rFonts w:ascii="Verdana" w:eastAsia="Verdana" w:hAnsi="Verdana"/>
          <w:sz w:val="18"/>
        </w:rPr>
        <w:t xml:space="preserve"> despliegue que se irá realizando de manera progresiva atendiendo a razones técnicas, operativas y de estrategia. De esta forma, un operador puede actuar al principio del despliegue en una ciudad y otro operador no llegar a esa misma población tiempo después.</w:t>
      </w:r>
    </w:p>
    <w:p w:rsidR="001C3B4A" w:rsidRPr="00524997" w:rsidRDefault="001C3B4A" w:rsidP="00524997">
      <w:pPr>
        <w:spacing w:line="200" w:lineRule="exact"/>
        <w:ind w:right="89"/>
        <w:jc w:val="both"/>
        <w:rPr>
          <w:rFonts w:ascii="Verdana" w:eastAsia="Times New Roman" w:hAnsi="Verdana"/>
        </w:rPr>
      </w:pPr>
    </w:p>
    <w:p w:rsidR="001C3B4A" w:rsidRPr="00524997" w:rsidRDefault="000D472B" w:rsidP="00524997">
      <w:pPr>
        <w:spacing w:line="0" w:lineRule="atLeast"/>
        <w:ind w:right="89"/>
        <w:jc w:val="both"/>
        <w:rPr>
          <w:rFonts w:ascii="Verdana" w:eastAsia="Verdana" w:hAnsi="Verdana"/>
          <w:b/>
          <w:sz w:val="18"/>
        </w:rPr>
      </w:pPr>
      <w:bookmarkStart w:id="3" w:name="page7"/>
      <w:bookmarkEnd w:id="3"/>
      <w:r w:rsidRPr="00524997">
        <w:rPr>
          <w:rFonts w:ascii="Verdana" w:eastAsia="Verdana" w:hAnsi="Verdana"/>
          <w:b/>
          <w:sz w:val="18"/>
        </w:rPr>
        <w:t xml:space="preserve">¿Cuándo se activarán los servicios móviles de nueva generación </w:t>
      </w:r>
      <w:r w:rsidR="001C3B4A" w:rsidRPr="00524997">
        <w:rPr>
          <w:rFonts w:ascii="Verdana" w:eastAsia="Verdana" w:hAnsi="Verdana"/>
          <w:b/>
          <w:sz w:val="18"/>
        </w:rPr>
        <w:t>en la</w:t>
      </w:r>
      <w:r w:rsidRPr="00524997">
        <w:rPr>
          <w:rFonts w:ascii="Verdana" w:eastAsia="Verdana" w:hAnsi="Verdana"/>
          <w:b/>
          <w:sz w:val="18"/>
        </w:rPr>
        <w:t xml:space="preserve">s </w:t>
      </w:r>
      <w:r w:rsidR="001C3B4A" w:rsidRPr="00524997">
        <w:rPr>
          <w:rFonts w:ascii="Verdana" w:eastAsia="Verdana" w:hAnsi="Verdana"/>
          <w:b/>
          <w:sz w:val="18"/>
        </w:rPr>
        <w:t>banda</w:t>
      </w:r>
      <w:r w:rsidRPr="00524997">
        <w:rPr>
          <w:rFonts w:ascii="Verdana" w:eastAsia="Verdana" w:hAnsi="Verdana"/>
          <w:b/>
          <w:sz w:val="18"/>
        </w:rPr>
        <w:t>s</w:t>
      </w:r>
      <w:r w:rsidR="001C3B4A" w:rsidRPr="00524997">
        <w:rPr>
          <w:rFonts w:ascii="Verdana" w:eastAsia="Verdana" w:hAnsi="Verdana"/>
          <w:b/>
          <w:sz w:val="18"/>
        </w:rPr>
        <w:t xml:space="preserve"> de </w:t>
      </w:r>
      <w:r w:rsidRPr="00524997">
        <w:rPr>
          <w:rFonts w:ascii="Verdana" w:eastAsia="Verdana" w:hAnsi="Verdana"/>
          <w:b/>
          <w:sz w:val="18"/>
        </w:rPr>
        <w:t xml:space="preserve">700 y </w:t>
      </w:r>
      <w:r w:rsidR="001C3B4A" w:rsidRPr="00524997">
        <w:rPr>
          <w:rFonts w:ascii="Verdana" w:eastAsia="Verdana" w:hAnsi="Verdana"/>
          <w:b/>
          <w:sz w:val="18"/>
        </w:rPr>
        <w:t>800MHz en cada región?</w:t>
      </w:r>
    </w:p>
    <w:p w:rsidR="001C3B4A" w:rsidRPr="00524997" w:rsidRDefault="001C3B4A" w:rsidP="00524997">
      <w:pPr>
        <w:spacing w:line="232" w:lineRule="exact"/>
        <w:ind w:right="89"/>
        <w:jc w:val="both"/>
        <w:rPr>
          <w:rFonts w:ascii="Verdana" w:eastAsia="Times New Roman" w:hAnsi="Verdana"/>
        </w:rPr>
      </w:pPr>
    </w:p>
    <w:p w:rsidR="001C3B4A" w:rsidRPr="00524997" w:rsidRDefault="0074115E" w:rsidP="00524997">
      <w:pPr>
        <w:spacing w:line="276" w:lineRule="auto"/>
        <w:ind w:right="89"/>
        <w:jc w:val="both"/>
        <w:rPr>
          <w:rFonts w:ascii="Verdana" w:eastAsia="Verdana" w:hAnsi="Verdana"/>
          <w:sz w:val="18"/>
        </w:rPr>
      </w:pPr>
      <w:r w:rsidRPr="00524997">
        <w:rPr>
          <w:rFonts w:ascii="Verdana" w:eastAsia="Verdana" w:hAnsi="Verdana"/>
          <w:sz w:val="18"/>
        </w:rPr>
        <w:t>Se</w:t>
      </w:r>
      <w:r w:rsidR="001C3B4A" w:rsidRPr="00524997">
        <w:rPr>
          <w:rFonts w:ascii="Verdana" w:eastAsia="Verdana" w:hAnsi="Verdana"/>
          <w:sz w:val="18"/>
        </w:rPr>
        <w:t xml:space="preserve"> activará el servicio depend</w:t>
      </w:r>
      <w:r w:rsidRPr="00524997">
        <w:rPr>
          <w:rFonts w:ascii="Verdana" w:eastAsia="Verdana" w:hAnsi="Verdana"/>
          <w:sz w:val="18"/>
        </w:rPr>
        <w:t>iendo</w:t>
      </w:r>
      <w:r w:rsidR="001C3B4A" w:rsidRPr="00524997">
        <w:rPr>
          <w:rFonts w:ascii="Verdana" w:eastAsia="Verdana" w:hAnsi="Verdana"/>
          <w:sz w:val="18"/>
        </w:rPr>
        <w:t xml:space="preserve"> de los planes de despliegue de los operadores de telefonía móvil, que se irá realizando de manera progresiva atendiendo a razones técnicas, operativas y de estrategia.</w:t>
      </w:r>
    </w:p>
    <w:p w:rsidR="001C3B4A" w:rsidRPr="00524997" w:rsidRDefault="001C3B4A" w:rsidP="00524997">
      <w:pPr>
        <w:spacing w:line="200" w:lineRule="exact"/>
        <w:ind w:right="89"/>
        <w:jc w:val="both"/>
        <w:rPr>
          <w:rFonts w:ascii="Verdana" w:eastAsia="Times New Roman" w:hAnsi="Verdana"/>
        </w:rPr>
      </w:pPr>
    </w:p>
    <w:p w:rsidR="00524997" w:rsidRDefault="001C3B4A" w:rsidP="00524997">
      <w:pPr>
        <w:spacing w:line="275" w:lineRule="auto"/>
        <w:ind w:right="89"/>
        <w:jc w:val="both"/>
        <w:rPr>
          <w:rFonts w:ascii="Verdana" w:eastAsia="Verdana" w:hAnsi="Verdana"/>
          <w:sz w:val="18"/>
        </w:rPr>
      </w:pPr>
      <w:r w:rsidRPr="00524997">
        <w:rPr>
          <w:rFonts w:ascii="Verdana" w:eastAsia="Verdana" w:hAnsi="Verdana"/>
          <w:sz w:val="18"/>
        </w:rPr>
        <w:t>Para más información, re</w:t>
      </w:r>
      <w:r w:rsidR="00495689" w:rsidRPr="00524997">
        <w:rPr>
          <w:rFonts w:ascii="Verdana" w:eastAsia="Verdana" w:hAnsi="Verdana"/>
          <w:sz w:val="18"/>
        </w:rPr>
        <w:t xml:space="preserve">comendamos visitar la web </w:t>
      </w:r>
      <w:hyperlink r:id="rId12" w:history="1">
        <w:r w:rsidR="00495689" w:rsidRPr="00524997">
          <w:rPr>
            <w:rStyle w:val="Hipervnculo"/>
            <w:rFonts w:ascii="Verdana" w:eastAsia="Verdana" w:hAnsi="Verdana"/>
            <w:sz w:val="18"/>
          </w:rPr>
          <w:t>llega7</w:t>
        </w:r>
        <w:r w:rsidRPr="00524997">
          <w:rPr>
            <w:rStyle w:val="Hipervnculo"/>
            <w:rFonts w:ascii="Verdana" w:eastAsia="Verdana" w:hAnsi="Verdana"/>
            <w:sz w:val="18"/>
          </w:rPr>
          <w:t>00.com</w:t>
        </w:r>
      </w:hyperlink>
      <w:r w:rsidRPr="00524997">
        <w:rPr>
          <w:rFonts w:ascii="Verdana" w:eastAsia="Verdana" w:hAnsi="Verdana"/>
          <w:sz w:val="18"/>
        </w:rPr>
        <w:t xml:space="preserve">, contactar por teléfono </w:t>
      </w:r>
      <w:r w:rsidR="0074115E" w:rsidRPr="00524997">
        <w:rPr>
          <w:rFonts w:ascii="Verdana" w:eastAsia="Verdana" w:hAnsi="Verdana"/>
          <w:sz w:val="18"/>
        </w:rPr>
        <w:t xml:space="preserve">con el centro de atención al usuario en el </w:t>
      </w:r>
      <w:r w:rsidRPr="00524997">
        <w:rPr>
          <w:rFonts w:ascii="Verdana" w:eastAsia="Verdana" w:hAnsi="Verdana"/>
          <w:sz w:val="18"/>
        </w:rPr>
        <w:t>900 833 999 o a travé</w:t>
      </w:r>
      <w:r w:rsidR="00495689" w:rsidRPr="00524997">
        <w:rPr>
          <w:rFonts w:ascii="Verdana" w:eastAsia="Verdana" w:hAnsi="Verdana"/>
          <w:sz w:val="18"/>
        </w:rPr>
        <w:t>s del perfil de Twitter (</w:t>
      </w:r>
      <w:hyperlink r:id="rId13" w:history="1">
        <w:r w:rsidR="00495689" w:rsidRPr="00524997">
          <w:rPr>
            <w:rStyle w:val="Hipervnculo"/>
            <w:rFonts w:ascii="Verdana" w:eastAsia="Verdana" w:hAnsi="Verdana"/>
            <w:sz w:val="18"/>
          </w:rPr>
          <w:t>@llega7</w:t>
        </w:r>
        <w:r w:rsidRPr="00524997">
          <w:rPr>
            <w:rStyle w:val="Hipervnculo"/>
            <w:rFonts w:ascii="Verdana" w:eastAsia="Verdana" w:hAnsi="Verdana"/>
            <w:sz w:val="18"/>
          </w:rPr>
          <w:t>00</w:t>
        </w:r>
      </w:hyperlink>
      <w:r w:rsidRPr="00524997">
        <w:rPr>
          <w:rFonts w:ascii="Verdana" w:eastAsia="Verdana" w:hAnsi="Verdana"/>
          <w:sz w:val="18"/>
        </w:rPr>
        <w:t xml:space="preserve">). </w:t>
      </w:r>
    </w:p>
    <w:p w:rsidR="00524997" w:rsidRDefault="00524997" w:rsidP="00524997">
      <w:pPr>
        <w:spacing w:line="275" w:lineRule="auto"/>
        <w:ind w:right="89"/>
        <w:jc w:val="both"/>
        <w:rPr>
          <w:rFonts w:ascii="Verdana" w:eastAsia="Verdana" w:hAnsi="Verdana"/>
          <w:sz w:val="18"/>
        </w:rPr>
      </w:pPr>
    </w:p>
    <w:p w:rsidR="00524997" w:rsidRDefault="00524997" w:rsidP="00524997">
      <w:pPr>
        <w:spacing w:line="275" w:lineRule="auto"/>
        <w:ind w:right="89"/>
        <w:jc w:val="both"/>
        <w:rPr>
          <w:rFonts w:ascii="Verdana" w:eastAsia="Verdana" w:hAnsi="Verdana"/>
          <w:sz w:val="18"/>
        </w:rPr>
      </w:pPr>
    </w:p>
    <w:p w:rsidR="001C3B4A" w:rsidRPr="00524997" w:rsidRDefault="001C3B4A" w:rsidP="00524997">
      <w:pPr>
        <w:spacing w:line="275" w:lineRule="auto"/>
        <w:ind w:right="89"/>
        <w:jc w:val="both"/>
        <w:rPr>
          <w:rFonts w:ascii="Verdana" w:eastAsia="Verdana" w:hAnsi="Verdana"/>
          <w:sz w:val="18"/>
        </w:rPr>
      </w:pPr>
      <w:r w:rsidRPr="00524997">
        <w:rPr>
          <w:rFonts w:ascii="Verdana" w:eastAsia="Verdana" w:hAnsi="Verdana"/>
          <w:sz w:val="18"/>
        </w:rPr>
        <w:lastRenderedPageBreak/>
        <w:t>L</w:t>
      </w:r>
      <w:r w:rsidR="00495689" w:rsidRPr="00524997">
        <w:rPr>
          <w:rFonts w:ascii="Verdana" w:eastAsia="Verdana" w:hAnsi="Verdana"/>
          <w:sz w:val="18"/>
        </w:rPr>
        <w:t>lega7</w:t>
      </w:r>
      <w:r w:rsidRPr="00524997">
        <w:rPr>
          <w:rFonts w:ascii="Verdana" w:eastAsia="Verdana" w:hAnsi="Verdana"/>
          <w:sz w:val="18"/>
        </w:rPr>
        <w:t>00 identifica aquellas poblaciones y hogares en riesgo de experimentar una interrupción, antes de que un</w:t>
      </w:r>
      <w:r w:rsidR="00495689" w:rsidRPr="00524997">
        <w:rPr>
          <w:rFonts w:ascii="Verdana" w:eastAsia="Verdana" w:hAnsi="Verdana"/>
          <w:sz w:val="18"/>
        </w:rPr>
        <w:t xml:space="preserve"> nodo </w:t>
      </w:r>
      <w:r w:rsidRPr="00524997">
        <w:rPr>
          <w:rFonts w:ascii="Verdana" w:eastAsia="Verdana" w:hAnsi="Verdana"/>
          <w:sz w:val="18"/>
        </w:rPr>
        <w:t>en la</w:t>
      </w:r>
      <w:r w:rsidR="00495689" w:rsidRPr="00524997">
        <w:rPr>
          <w:rFonts w:ascii="Verdana" w:eastAsia="Verdana" w:hAnsi="Verdana"/>
          <w:sz w:val="18"/>
        </w:rPr>
        <w:t>s</w:t>
      </w:r>
      <w:r w:rsidRPr="00524997">
        <w:rPr>
          <w:rFonts w:ascii="Verdana" w:eastAsia="Verdana" w:hAnsi="Verdana"/>
          <w:sz w:val="18"/>
        </w:rPr>
        <w:t xml:space="preserve"> banda</w:t>
      </w:r>
      <w:r w:rsidR="00495689" w:rsidRPr="00524997">
        <w:rPr>
          <w:rFonts w:ascii="Verdana" w:eastAsia="Verdana" w:hAnsi="Verdana"/>
          <w:sz w:val="18"/>
        </w:rPr>
        <w:t>s de 700  y</w:t>
      </w:r>
      <w:r w:rsidRPr="00524997">
        <w:rPr>
          <w:rFonts w:ascii="Verdana" w:eastAsia="Verdana" w:hAnsi="Verdana"/>
          <w:sz w:val="18"/>
        </w:rPr>
        <w:t xml:space="preserve"> 800 MHz se active.</w:t>
      </w:r>
    </w:p>
    <w:p w:rsidR="0074115E" w:rsidRPr="00524997" w:rsidRDefault="0074115E" w:rsidP="00524997">
      <w:pPr>
        <w:spacing w:line="275" w:lineRule="auto"/>
        <w:ind w:right="89"/>
        <w:jc w:val="both"/>
        <w:rPr>
          <w:rFonts w:ascii="Verdana" w:eastAsia="Verdana" w:hAnsi="Verdana"/>
          <w:sz w:val="18"/>
        </w:rPr>
      </w:pPr>
    </w:p>
    <w:p w:rsidR="001C3B4A" w:rsidRPr="00524997" w:rsidRDefault="001C3B4A" w:rsidP="00524997">
      <w:pPr>
        <w:spacing w:line="185"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color w:val="F47C00"/>
          <w:sz w:val="28"/>
        </w:rPr>
      </w:pPr>
      <w:r w:rsidRPr="00524997">
        <w:rPr>
          <w:rFonts w:ascii="Verdana" w:eastAsia="Verdana" w:hAnsi="Verdana"/>
          <w:b/>
          <w:color w:val="F47C00"/>
          <w:sz w:val="28"/>
        </w:rPr>
        <w:t>LLEGA</w:t>
      </w:r>
      <w:r w:rsidR="00495689" w:rsidRPr="00524997">
        <w:rPr>
          <w:rFonts w:ascii="Verdana" w:eastAsia="Verdana" w:hAnsi="Verdana"/>
          <w:b/>
          <w:color w:val="F47C00"/>
          <w:sz w:val="28"/>
        </w:rPr>
        <w:t>7</w:t>
      </w:r>
      <w:r w:rsidRPr="00524997">
        <w:rPr>
          <w:rFonts w:ascii="Verdana" w:eastAsia="Verdana" w:hAnsi="Verdana"/>
          <w:b/>
          <w:color w:val="F47C00"/>
          <w:sz w:val="28"/>
        </w:rPr>
        <w:t>00</w:t>
      </w:r>
    </w:p>
    <w:p w:rsidR="001C3B4A" w:rsidRPr="00524997" w:rsidRDefault="001C3B4A" w:rsidP="00524997">
      <w:pPr>
        <w:spacing w:line="20" w:lineRule="exact"/>
        <w:ind w:right="89"/>
        <w:jc w:val="both"/>
        <w:rPr>
          <w:rFonts w:ascii="Verdana" w:eastAsia="Times New Roman" w:hAnsi="Verdana"/>
        </w:rPr>
      </w:pPr>
    </w:p>
    <w:p w:rsidR="001C3B4A" w:rsidRPr="00524997" w:rsidRDefault="004B3267" w:rsidP="00524997">
      <w:pPr>
        <w:spacing w:line="324" w:lineRule="exact"/>
        <w:ind w:right="89"/>
        <w:jc w:val="both"/>
        <w:rPr>
          <w:rFonts w:ascii="Verdana" w:eastAsia="Times New Roman" w:hAnsi="Verdana"/>
        </w:rPr>
      </w:pPr>
      <w:r w:rsidRPr="00524997">
        <w:rPr>
          <w:rFonts w:ascii="Verdana" w:eastAsia="Verdana" w:hAnsi="Verdana"/>
          <w:b/>
          <w:noProof/>
          <w:color w:val="0070C0"/>
          <w:sz w:val="32"/>
        </w:rPr>
        <mc:AlternateContent>
          <mc:Choice Requires="wps">
            <w:drawing>
              <wp:anchor distT="0" distB="0" distL="114300" distR="114300" simplePos="0" relativeHeight="251657216" behindDoc="1" locked="0" layoutInCell="1" allowOverlap="1">
                <wp:simplePos x="0" y="0"/>
                <wp:positionH relativeFrom="column">
                  <wp:posOffset>-33020</wp:posOffset>
                </wp:positionH>
                <wp:positionV relativeFrom="paragraph">
                  <wp:posOffset>69215</wp:posOffset>
                </wp:positionV>
                <wp:extent cx="5748020" cy="0"/>
                <wp:effectExtent l="5080" t="11430" r="9525" b="7620"/>
                <wp:wrapNone/>
                <wp:docPr id="5"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802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B94BA3" id="Line 1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5.45pt" to="450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d3B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" strokeweight=".48pt"/>
            </w:pict>
          </mc:Fallback>
        </mc:AlternateContent>
      </w: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¿Qu</w:t>
      </w:r>
      <w:r w:rsidR="0074115E" w:rsidRPr="00524997">
        <w:rPr>
          <w:rFonts w:ascii="Verdana" w:eastAsia="Verdana" w:hAnsi="Verdana"/>
          <w:b/>
          <w:sz w:val="18"/>
        </w:rPr>
        <w:t>ién</w:t>
      </w:r>
      <w:r w:rsidRPr="00524997">
        <w:rPr>
          <w:rFonts w:ascii="Verdana" w:eastAsia="Verdana" w:hAnsi="Verdana"/>
          <w:b/>
          <w:sz w:val="18"/>
        </w:rPr>
        <w:t xml:space="preserve"> es Llega</w:t>
      </w:r>
      <w:r w:rsidR="00495689" w:rsidRPr="00524997">
        <w:rPr>
          <w:rFonts w:ascii="Verdana" w:eastAsia="Verdana" w:hAnsi="Verdana"/>
          <w:b/>
          <w:sz w:val="18"/>
        </w:rPr>
        <w:t>7</w:t>
      </w:r>
      <w:r w:rsidRPr="00524997">
        <w:rPr>
          <w:rFonts w:ascii="Verdana" w:eastAsia="Verdana" w:hAnsi="Verdana"/>
          <w:b/>
          <w:sz w:val="18"/>
        </w:rPr>
        <w:t>00?</w:t>
      </w:r>
    </w:p>
    <w:p w:rsidR="001C3B4A" w:rsidRPr="00524997" w:rsidRDefault="001C3B4A" w:rsidP="00524997">
      <w:pPr>
        <w:spacing w:line="234" w:lineRule="exact"/>
        <w:ind w:right="89"/>
        <w:jc w:val="both"/>
        <w:rPr>
          <w:rFonts w:ascii="Verdana" w:eastAsia="Times New Roman" w:hAnsi="Verdana"/>
        </w:rPr>
      </w:pPr>
    </w:p>
    <w:p w:rsidR="001C3B4A" w:rsidRPr="00524997" w:rsidRDefault="003F38A0" w:rsidP="00524997">
      <w:pPr>
        <w:spacing w:line="275" w:lineRule="auto"/>
        <w:ind w:right="89"/>
        <w:jc w:val="both"/>
        <w:rPr>
          <w:rFonts w:ascii="Verdana" w:eastAsia="Verdana" w:hAnsi="Verdana"/>
          <w:sz w:val="18"/>
        </w:rPr>
      </w:pPr>
      <w:r w:rsidRPr="00524997">
        <w:rPr>
          <w:rFonts w:ascii="Verdana" w:eastAsia="Verdana" w:hAnsi="Verdana"/>
          <w:sz w:val="18"/>
        </w:rPr>
        <w:t>Llega7</w:t>
      </w:r>
      <w:r w:rsidR="001C3B4A" w:rsidRPr="00524997">
        <w:rPr>
          <w:rFonts w:ascii="Verdana" w:eastAsia="Verdana" w:hAnsi="Verdana"/>
          <w:sz w:val="18"/>
        </w:rPr>
        <w:t xml:space="preserve">00 es la entidad gestora que se encargará de solucionar cualquier afectación que suceda en la recepción de la TDT motivada por las emisiones de la tecnología </w:t>
      </w:r>
      <w:r w:rsidR="00E14763" w:rsidRPr="00524997">
        <w:rPr>
          <w:rFonts w:ascii="Verdana" w:eastAsia="Verdana" w:hAnsi="Verdana"/>
          <w:sz w:val="18"/>
        </w:rPr>
        <w:t>móvil de nueva generación</w:t>
      </w:r>
      <w:r w:rsidR="001C3B4A" w:rsidRPr="00524997">
        <w:rPr>
          <w:rFonts w:ascii="Verdana" w:eastAsia="Verdana" w:hAnsi="Verdana"/>
          <w:sz w:val="18"/>
        </w:rPr>
        <w:t xml:space="preserve"> en la</w:t>
      </w:r>
      <w:r w:rsidR="00E14763" w:rsidRPr="00524997">
        <w:rPr>
          <w:rFonts w:ascii="Verdana" w:eastAsia="Verdana" w:hAnsi="Verdana"/>
          <w:sz w:val="18"/>
        </w:rPr>
        <w:t>s</w:t>
      </w:r>
      <w:r w:rsidR="001C3B4A" w:rsidRPr="00524997">
        <w:rPr>
          <w:rFonts w:ascii="Verdana" w:eastAsia="Verdana" w:hAnsi="Verdana"/>
          <w:sz w:val="18"/>
        </w:rPr>
        <w:t xml:space="preserve"> banda</w:t>
      </w:r>
      <w:r w:rsidR="00E14763" w:rsidRPr="00524997">
        <w:rPr>
          <w:rFonts w:ascii="Verdana" w:eastAsia="Verdana" w:hAnsi="Verdana"/>
          <w:sz w:val="18"/>
        </w:rPr>
        <w:t>s de 700 y</w:t>
      </w:r>
      <w:r w:rsidR="001C3B4A" w:rsidRPr="00524997">
        <w:rPr>
          <w:rFonts w:ascii="Verdana" w:eastAsia="Verdana" w:hAnsi="Verdana"/>
          <w:sz w:val="18"/>
        </w:rPr>
        <w:t xml:space="preserve"> 800MHz para asegurar la continuidad del servicio de TV. Una actuación totalmente gratuita para el usuario.</w:t>
      </w:r>
    </w:p>
    <w:p w:rsidR="001C3B4A" w:rsidRPr="00524997" w:rsidRDefault="001C3B4A" w:rsidP="00524997">
      <w:pPr>
        <w:spacing w:line="203" w:lineRule="exact"/>
        <w:ind w:right="89"/>
        <w:jc w:val="both"/>
        <w:rPr>
          <w:rFonts w:ascii="Verdana" w:eastAsia="Times New Roman" w:hAnsi="Verdana"/>
        </w:rPr>
      </w:pPr>
    </w:p>
    <w:p w:rsidR="001C3B4A" w:rsidRPr="00524997" w:rsidRDefault="00E14763" w:rsidP="00524997">
      <w:pPr>
        <w:spacing w:line="0" w:lineRule="atLeast"/>
        <w:ind w:right="89"/>
        <w:jc w:val="both"/>
        <w:rPr>
          <w:rFonts w:ascii="Verdana" w:eastAsia="Verdana" w:hAnsi="Verdana"/>
          <w:b/>
          <w:sz w:val="18"/>
        </w:rPr>
      </w:pPr>
      <w:r w:rsidRPr="00524997">
        <w:rPr>
          <w:rFonts w:ascii="Verdana" w:eastAsia="Verdana" w:hAnsi="Verdana"/>
          <w:b/>
          <w:sz w:val="18"/>
        </w:rPr>
        <w:t>¿Quién está detrás de Llega7</w:t>
      </w:r>
      <w:r w:rsidR="001C3B4A" w:rsidRPr="00524997">
        <w:rPr>
          <w:rFonts w:ascii="Verdana" w:eastAsia="Verdana" w:hAnsi="Verdana"/>
          <w:b/>
          <w:sz w:val="18"/>
        </w:rPr>
        <w:t>00?</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276" w:lineRule="auto"/>
        <w:ind w:right="89"/>
        <w:jc w:val="both"/>
        <w:rPr>
          <w:rFonts w:ascii="Verdana" w:eastAsia="Verdana" w:hAnsi="Verdana"/>
          <w:sz w:val="18"/>
        </w:rPr>
      </w:pPr>
      <w:r w:rsidRPr="00524997">
        <w:rPr>
          <w:rFonts w:ascii="Verdana" w:eastAsia="Verdana" w:hAnsi="Verdana"/>
          <w:sz w:val="18"/>
        </w:rPr>
        <w:t xml:space="preserve">Como parte del proceso conjunto puesto en marcha por las operadoras de telefonía móvil, Telefónica, Vodafone y Orange adjudicaron a Elecnor el contrato para garantizar la compatibilidad de la </w:t>
      </w:r>
      <w:r w:rsidR="00E14763" w:rsidRPr="00524997">
        <w:rPr>
          <w:rFonts w:ascii="Verdana" w:eastAsia="Verdana" w:hAnsi="Verdana"/>
          <w:sz w:val="18"/>
        </w:rPr>
        <w:t xml:space="preserve">TDT y los servicios móviles de nueva generación </w:t>
      </w:r>
      <w:r w:rsidRPr="00524997">
        <w:rPr>
          <w:rFonts w:ascii="Verdana" w:eastAsia="Verdana" w:hAnsi="Verdana"/>
          <w:sz w:val="18"/>
        </w:rPr>
        <w:t>en la</w:t>
      </w:r>
      <w:r w:rsidR="00E14763" w:rsidRPr="00524997">
        <w:rPr>
          <w:rFonts w:ascii="Verdana" w:eastAsia="Verdana" w:hAnsi="Verdana"/>
          <w:sz w:val="18"/>
        </w:rPr>
        <w:t>s</w:t>
      </w:r>
      <w:r w:rsidRPr="00524997">
        <w:rPr>
          <w:rFonts w:ascii="Verdana" w:eastAsia="Verdana" w:hAnsi="Verdana"/>
          <w:sz w:val="18"/>
        </w:rPr>
        <w:t xml:space="preserve"> banda</w:t>
      </w:r>
      <w:r w:rsidR="00E14763" w:rsidRPr="00524997">
        <w:rPr>
          <w:rFonts w:ascii="Verdana" w:eastAsia="Verdana" w:hAnsi="Verdana"/>
          <w:sz w:val="18"/>
        </w:rPr>
        <w:t>s</w:t>
      </w:r>
      <w:r w:rsidRPr="00524997">
        <w:rPr>
          <w:rFonts w:ascii="Verdana" w:eastAsia="Verdana" w:hAnsi="Verdana"/>
          <w:sz w:val="18"/>
        </w:rPr>
        <w:t xml:space="preserve"> de</w:t>
      </w:r>
      <w:r w:rsidR="00E14763" w:rsidRPr="00524997">
        <w:rPr>
          <w:rFonts w:ascii="Verdana" w:eastAsia="Verdana" w:hAnsi="Verdana"/>
          <w:sz w:val="18"/>
        </w:rPr>
        <w:t xml:space="preserve"> 700 y </w:t>
      </w:r>
      <w:r w:rsidRPr="00524997">
        <w:rPr>
          <w:rFonts w:ascii="Verdana" w:eastAsia="Verdana" w:hAnsi="Verdana"/>
          <w:sz w:val="18"/>
        </w:rPr>
        <w:t>800</w:t>
      </w:r>
      <w:r w:rsidR="0074115E" w:rsidRPr="00524997">
        <w:rPr>
          <w:rFonts w:ascii="Verdana" w:eastAsia="Verdana" w:hAnsi="Verdana"/>
          <w:sz w:val="18"/>
        </w:rPr>
        <w:t xml:space="preserve"> </w:t>
      </w:r>
      <w:r w:rsidRPr="00524997">
        <w:rPr>
          <w:rFonts w:ascii="Verdana" w:eastAsia="Verdana" w:hAnsi="Verdana"/>
          <w:sz w:val="18"/>
        </w:rPr>
        <w:t>MHz. Para ello, Elecnor, a tra</w:t>
      </w:r>
      <w:r w:rsidR="003F38A0" w:rsidRPr="00524997">
        <w:rPr>
          <w:rFonts w:ascii="Verdana" w:eastAsia="Verdana" w:hAnsi="Verdana"/>
          <w:sz w:val="18"/>
        </w:rPr>
        <w:t xml:space="preserve">vés de su entidad gestora </w:t>
      </w:r>
      <w:r w:rsidR="0074115E" w:rsidRPr="00524997">
        <w:rPr>
          <w:rFonts w:ascii="Verdana" w:eastAsia="Verdana" w:hAnsi="Verdana"/>
          <w:sz w:val="18"/>
        </w:rPr>
        <w:t>L</w:t>
      </w:r>
      <w:r w:rsidR="003F38A0" w:rsidRPr="00524997">
        <w:rPr>
          <w:rFonts w:ascii="Verdana" w:eastAsia="Verdana" w:hAnsi="Verdana"/>
          <w:sz w:val="18"/>
        </w:rPr>
        <w:t>lega7</w:t>
      </w:r>
      <w:r w:rsidRPr="00524997">
        <w:rPr>
          <w:rFonts w:ascii="Verdana" w:eastAsia="Verdana" w:hAnsi="Verdana"/>
          <w:sz w:val="18"/>
        </w:rPr>
        <w:t xml:space="preserve">00, se encarga de garantizar la compatibilidad </w:t>
      </w:r>
      <w:r w:rsidR="00E14763" w:rsidRPr="00524997">
        <w:rPr>
          <w:rFonts w:ascii="Verdana" w:eastAsia="Verdana" w:hAnsi="Verdana"/>
          <w:sz w:val="18"/>
        </w:rPr>
        <w:t>de estos servicios</w:t>
      </w:r>
      <w:r w:rsidRPr="00524997">
        <w:rPr>
          <w:rFonts w:ascii="Verdana" w:eastAsia="Verdana" w:hAnsi="Verdana"/>
          <w:sz w:val="18"/>
        </w:rPr>
        <w:t xml:space="preserve"> con la TDT.</w:t>
      </w:r>
    </w:p>
    <w:p w:rsidR="001C3B4A" w:rsidRPr="00524997" w:rsidRDefault="001C3B4A" w:rsidP="00524997">
      <w:pPr>
        <w:spacing w:line="202" w:lineRule="exact"/>
        <w:ind w:right="89"/>
        <w:jc w:val="both"/>
        <w:rPr>
          <w:rFonts w:ascii="Verdana" w:eastAsia="Times New Roman" w:hAnsi="Verdana"/>
        </w:rPr>
      </w:pPr>
    </w:p>
    <w:p w:rsidR="001C3B4A" w:rsidRPr="00524997" w:rsidRDefault="008956BC" w:rsidP="00524997">
      <w:pPr>
        <w:spacing w:line="0" w:lineRule="atLeast"/>
        <w:ind w:right="89"/>
        <w:jc w:val="both"/>
        <w:rPr>
          <w:rFonts w:ascii="Verdana" w:eastAsia="Verdana" w:hAnsi="Verdana"/>
          <w:b/>
          <w:sz w:val="18"/>
        </w:rPr>
      </w:pPr>
      <w:r w:rsidRPr="00524997">
        <w:rPr>
          <w:rFonts w:ascii="Verdana" w:eastAsia="Verdana" w:hAnsi="Verdana"/>
          <w:b/>
          <w:sz w:val="18"/>
        </w:rPr>
        <w:t>¿Cómo trabaja Llega7</w:t>
      </w:r>
      <w:r w:rsidR="001C3B4A" w:rsidRPr="00524997">
        <w:rPr>
          <w:rFonts w:ascii="Verdana" w:eastAsia="Verdana" w:hAnsi="Verdana"/>
          <w:b/>
          <w:sz w:val="18"/>
        </w:rPr>
        <w:t>00 con los operadores?</w:t>
      </w:r>
    </w:p>
    <w:p w:rsidR="001C3B4A" w:rsidRPr="00524997" w:rsidRDefault="001C3B4A" w:rsidP="00524997">
      <w:pPr>
        <w:spacing w:line="232" w:lineRule="exact"/>
        <w:ind w:right="89"/>
        <w:jc w:val="both"/>
        <w:rPr>
          <w:rFonts w:ascii="Verdana" w:eastAsia="Times New Roman" w:hAnsi="Verdana"/>
        </w:rPr>
      </w:pPr>
    </w:p>
    <w:p w:rsidR="001C3B4A" w:rsidRPr="00524997" w:rsidRDefault="008956BC" w:rsidP="00524997">
      <w:pPr>
        <w:spacing w:line="277" w:lineRule="auto"/>
        <w:ind w:right="89"/>
        <w:jc w:val="both"/>
        <w:rPr>
          <w:rFonts w:ascii="Verdana" w:eastAsia="Verdana" w:hAnsi="Verdana"/>
          <w:sz w:val="18"/>
        </w:rPr>
      </w:pPr>
      <w:r w:rsidRPr="00524997">
        <w:rPr>
          <w:rFonts w:ascii="Verdana" w:eastAsia="Verdana" w:hAnsi="Verdana"/>
          <w:sz w:val="18"/>
        </w:rPr>
        <w:t>Llega7</w:t>
      </w:r>
      <w:r w:rsidR="001C3B4A" w:rsidRPr="00524997">
        <w:rPr>
          <w:rFonts w:ascii="Verdana" w:eastAsia="Verdana" w:hAnsi="Verdana"/>
          <w:sz w:val="18"/>
        </w:rPr>
        <w:t xml:space="preserve">00 trabaja con </w:t>
      </w:r>
      <w:r w:rsidR="0074115E" w:rsidRPr="00524997">
        <w:rPr>
          <w:rFonts w:ascii="Verdana" w:eastAsia="Verdana" w:hAnsi="Verdana"/>
          <w:sz w:val="18"/>
        </w:rPr>
        <w:t>los operadores</w:t>
      </w:r>
      <w:r w:rsidR="001C3B4A" w:rsidRPr="00524997">
        <w:rPr>
          <w:rFonts w:ascii="Verdana" w:eastAsia="Verdana" w:hAnsi="Verdana"/>
          <w:sz w:val="18"/>
        </w:rPr>
        <w:t xml:space="preserve"> para llevar a cabo los planes y plazos de despliegue y garantizar la solución de </w:t>
      </w:r>
      <w:r w:rsidR="0074115E" w:rsidRPr="00524997">
        <w:rPr>
          <w:rFonts w:ascii="Verdana" w:eastAsia="Verdana" w:hAnsi="Verdana"/>
          <w:sz w:val="18"/>
        </w:rPr>
        <w:t xml:space="preserve">posibles incidencias </w:t>
      </w:r>
      <w:r w:rsidR="001C3B4A" w:rsidRPr="00524997">
        <w:rPr>
          <w:rFonts w:ascii="Verdana" w:eastAsia="Verdana" w:hAnsi="Verdana"/>
          <w:sz w:val="18"/>
        </w:rPr>
        <w:t>causad</w:t>
      </w:r>
      <w:r w:rsidR="0074115E" w:rsidRPr="00524997">
        <w:rPr>
          <w:rFonts w:ascii="Verdana" w:eastAsia="Verdana" w:hAnsi="Verdana"/>
          <w:sz w:val="18"/>
        </w:rPr>
        <w:t>a</w:t>
      </w:r>
      <w:r w:rsidR="001C3B4A" w:rsidRPr="00524997">
        <w:rPr>
          <w:rFonts w:ascii="Verdana" w:eastAsia="Verdana" w:hAnsi="Verdana"/>
          <w:sz w:val="18"/>
        </w:rPr>
        <w:t>s a los ciudadanos.</w:t>
      </w:r>
    </w:p>
    <w:p w:rsidR="001C3B4A" w:rsidRPr="00524997" w:rsidRDefault="001C3B4A" w:rsidP="00524997">
      <w:pPr>
        <w:spacing w:line="199"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sz w:val="18"/>
        </w:rPr>
      </w:pPr>
      <w:r w:rsidRPr="00524997">
        <w:rPr>
          <w:rFonts w:ascii="Verdana" w:eastAsia="Verdana" w:hAnsi="Verdana"/>
          <w:b/>
          <w:sz w:val="18"/>
        </w:rPr>
        <w:t>¿Qué hace exactamente Llega</w:t>
      </w:r>
      <w:r w:rsidR="008956BC" w:rsidRPr="00524997">
        <w:rPr>
          <w:rFonts w:ascii="Verdana" w:eastAsia="Verdana" w:hAnsi="Verdana"/>
          <w:b/>
          <w:sz w:val="18"/>
        </w:rPr>
        <w:t>7</w:t>
      </w:r>
      <w:r w:rsidRPr="00524997">
        <w:rPr>
          <w:rFonts w:ascii="Verdana" w:eastAsia="Verdana" w:hAnsi="Verdana"/>
          <w:b/>
          <w:sz w:val="18"/>
        </w:rPr>
        <w:t>00?</w:t>
      </w:r>
    </w:p>
    <w:p w:rsidR="001C3B4A" w:rsidRPr="00524997" w:rsidRDefault="001C3B4A" w:rsidP="00524997">
      <w:pPr>
        <w:spacing w:line="232" w:lineRule="exact"/>
        <w:ind w:right="89"/>
        <w:jc w:val="both"/>
        <w:rPr>
          <w:rFonts w:ascii="Verdana" w:eastAsia="Times New Roman" w:hAnsi="Verdana"/>
        </w:rPr>
      </w:pPr>
    </w:p>
    <w:p w:rsidR="001C3B4A" w:rsidRPr="00524997" w:rsidRDefault="00CE0E21" w:rsidP="00524997">
      <w:pPr>
        <w:spacing w:line="0" w:lineRule="atLeast"/>
        <w:ind w:right="89"/>
        <w:jc w:val="both"/>
        <w:rPr>
          <w:rFonts w:ascii="Verdana" w:eastAsia="Courier New" w:hAnsi="Verdana"/>
          <w:sz w:val="18"/>
        </w:rPr>
      </w:pPr>
      <w:r w:rsidRPr="00524997">
        <w:rPr>
          <w:rFonts w:ascii="Verdana" w:eastAsia="Verdana" w:hAnsi="Verdana"/>
          <w:sz w:val="18"/>
        </w:rPr>
        <w:t xml:space="preserve">La entidad gestora, </w:t>
      </w:r>
      <w:r w:rsidR="001C3B4A" w:rsidRPr="00524997">
        <w:rPr>
          <w:rFonts w:ascii="Verdana" w:eastAsia="Verdana" w:hAnsi="Verdana"/>
          <w:sz w:val="18"/>
        </w:rPr>
        <w:t>des</w:t>
      </w:r>
      <w:r w:rsidRPr="00524997">
        <w:rPr>
          <w:rFonts w:ascii="Verdana" w:eastAsia="Verdana" w:hAnsi="Verdana"/>
          <w:sz w:val="18"/>
        </w:rPr>
        <w:t>pués del encendido de los nodos, recibirá</w:t>
      </w:r>
      <w:r w:rsidR="001C3B4A" w:rsidRPr="00524997">
        <w:rPr>
          <w:rFonts w:ascii="Verdana" w:eastAsia="Verdana" w:hAnsi="Verdana"/>
          <w:sz w:val="18"/>
        </w:rPr>
        <w:t xml:space="preserve"> las incidencias de los posibles afectados </w:t>
      </w:r>
      <w:r w:rsidRPr="00524997">
        <w:rPr>
          <w:rFonts w:ascii="Verdana" w:eastAsia="Verdana" w:hAnsi="Verdana"/>
          <w:sz w:val="18"/>
        </w:rPr>
        <w:t xml:space="preserve">a través de las líneas de contacto </w:t>
      </w:r>
      <w:r w:rsidR="001C3B4A" w:rsidRPr="00524997">
        <w:rPr>
          <w:rFonts w:ascii="Verdana" w:eastAsia="Verdana" w:hAnsi="Verdana"/>
          <w:sz w:val="18"/>
        </w:rPr>
        <w:t xml:space="preserve">y </w:t>
      </w:r>
      <w:r w:rsidR="00524997">
        <w:rPr>
          <w:rFonts w:ascii="Verdana" w:eastAsia="Verdana" w:hAnsi="Verdana"/>
          <w:sz w:val="18"/>
        </w:rPr>
        <w:t>gestionará</w:t>
      </w:r>
      <w:r w:rsidR="001C3B4A" w:rsidRPr="00524997">
        <w:rPr>
          <w:rFonts w:ascii="Verdana" w:eastAsia="Verdana" w:hAnsi="Verdana"/>
          <w:sz w:val="18"/>
        </w:rPr>
        <w:t xml:space="preserve"> la solución de las mismas cuando proceda.</w:t>
      </w:r>
    </w:p>
    <w:p w:rsidR="001C3B4A" w:rsidRPr="00524997" w:rsidRDefault="001C3B4A" w:rsidP="00524997">
      <w:pPr>
        <w:spacing w:line="312" w:lineRule="exact"/>
        <w:ind w:right="89"/>
        <w:jc w:val="both"/>
        <w:rPr>
          <w:rFonts w:ascii="Verdana" w:eastAsia="Times New Roman" w:hAnsi="Verdana"/>
        </w:rPr>
      </w:pPr>
      <w:bookmarkStart w:id="4" w:name="page8"/>
      <w:bookmarkEnd w:id="4"/>
    </w:p>
    <w:p w:rsidR="001C3B4A" w:rsidRPr="00524997" w:rsidRDefault="001C3B4A" w:rsidP="00524997">
      <w:pPr>
        <w:spacing w:line="0" w:lineRule="atLeast"/>
        <w:ind w:right="89"/>
        <w:jc w:val="both"/>
        <w:rPr>
          <w:rFonts w:ascii="Verdana" w:eastAsia="Verdana" w:hAnsi="Verdana"/>
          <w:b/>
          <w:color w:val="F47C00"/>
          <w:sz w:val="28"/>
        </w:rPr>
      </w:pPr>
      <w:r w:rsidRPr="00524997">
        <w:rPr>
          <w:rFonts w:ascii="Verdana" w:eastAsia="Verdana" w:hAnsi="Verdana"/>
          <w:b/>
          <w:color w:val="F47C00"/>
          <w:sz w:val="28"/>
        </w:rPr>
        <w:t>INSTALACIÓN DE LOS FILTROS</w:t>
      </w:r>
    </w:p>
    <w:p w:rsidR="001C3B4A" w:rsidRPr="00524997" w:rsidRDefault="004B3267" w:rsidP="00524997">
      <w:pPr>
        <w:spacing w:line="20" w:lineRule="exact"/>
        <w:ind w:right="89"/>
        <w:jc w:val="both"/>
        <w:rPr>
          <w:rFonts w:ascii="Verdana" w:eastAsia="Times New Roman" w:hAnsi="Verdana"/>
        </w:rPr>
      </w:pPr>
      <w:r w:rsidRPr="00524997">
        <w:rPr>
          <w:rFonts w:ascii="Verdana" w:eastAsia="Verdana" w:hAnsi="Verdana"/>
          <w:b/>
          <w:noProof/>
          <w:color w:val="0070C0"/>
          <w:sz w:val="32"/>
        </w:rPr>
        <mc:AlternateContent>
          <mc:Choice Requires="wps">
            <w:drawing>
              <wp:anchor distT="0" distB="0" distL="114300" distR="114300" simplePos="0" relativeHeight="251658240" behindDoc="1" locked="0" layoutInCell="1" allowOverlap="1">
                <wp:simplePos x="0" y="0"/>
                <wp:positionH relativeFrom="column">
                  <wp:posOffset>-33020</wp:posOffset>
                </wp:positionH>
                <wp:positionV relativeFrom="paragraph">
                  <wp:posOffset>34290</wp:posOffset>
                </wp:positionV>
                <wp:extent cx="5757545" cy="0"/>
                <wp:effectExtent l="5080" t="12700" r="9525" b="6350"/>
                <wp:wrapNone/>
                <wp:docPr id="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75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F90C53" id="Line 1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2.7pt" to="450.7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" strokeweight=".48pt"/>
            </w:pict>
          </mc:Fallback>
        </mc:AlternateContent>
      </w:r>
    </w:p>
    <w:p w:rsidR="001C3B4A" w:rsidRPr="00524997" w:rsidRDefault="001C3B4A" w:rsidP="00524997">
      <w:pPr>
        <w:spacing w:line="324"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¿Quién instala los filtros en las televisiones?</w:t>
      </w:r>
    </w:p>
    <w:p w:rsidR="001C3B4A" w:rsidRPr="00524997" w:rsidRDefault="001C3B4A" w:rsidP="00524997">
      <w:pPr>
        <w:spacing w:line="234" w:lineRule="exact"/>
        <w:ind w:right="89"/>
        <w:jc w:val="both"/>
        <w:rPr>
          <w:rFonts w:ascii="Verdana" w:eastAsia="Times New Roman" w:hAnsi="Verdana"/>
        </w:rPr>
      </w:pPr>
    </w:p>
    <w:p w:rsidR="001C3B4A" w:rsidRPr="00524997" w:rsidRDefault="00FC580F" w:rsidP="00524997">
      <w:pPr>
        <w:spacing w:line="275" w:lineRule="auto"/>
        <w:ind w:right="89"/>
        <w:jc w:val="both"/>
        <w:rPr>
          <w:rFonts w:ascii="Verdana" w:eastAsia="Verdana" w:hAnsi="Verdana"/>
          <w:sz w:val="18"/>
        </w:rPr>
      </w:pPr>
      <w:r w:rsidRPr="00524997">
        <w:rPr>
          <w:rFonts w:ascii="Verdana" w:eastAsia="Verdana" w:hAnsi="Verdana"/>
          <w:sz w:val="18"/>
        </w:rPr>
        <w:t>Llega7</w:t>
      </w:r>
      <w:r w:rsidR="001C3B4A" w:rsidRPr="00524997">
        <w:rPr>
          <w:rFonts w:ascii="Verdana" w:eastAsia="Verdana" w:hAnsi="Verdana"/>
          <w:sz w:val="18"/>
        </w:rPr>
        <w:t xml:space="preserve">00 cuenta con instaladores profesionales y cualificados (tipo A o tipo F) para la instalación del filtro en las antenas de TV. La solicitud de los servicios de estos instaladores a través del </w:t>
      </w:r>
      <w:r w:rsidR="00524997">
        <w:rPr>
          <w:rFonts w:ascii="Verdana" w:eastAsia="Verdana" w:hAnsi="Verdana"/>
          <w:sz w:val="18"/>
        </w:rPr>
        <w:t>c</w:t>
      </w:r>
      <w:r w:rsidR="001C3B4A" w:rsidRPr="00524997">
        <w:rPr>
          <w:rFonts w:ascii="Verdana" w:eastAsia="Verdana" w:hAnsi="Verdana"/>
          <w:sz w:val="18"/>
        </w:rPr>
        <w:t xml:space="preserve">entro de </w:t>
      </w:r>
      <w:r w:rsidR="00524997">
        <w:rPr>
          <w:rFonts w:ascii="Verdana" w:eastAsia="Verdana" w:hAnsi="Verdana"/>
          <w:sz w:val="18"/>
        </w:rPr>
        <w:t>a</w:t>
      </w:r>
      <w:r w:rsidR="001C3B4A" w:rsidRPr="00524997">
        <w:rPr>
          <w:rFonts w:ascii="Verdana" w:eastAsia="Verdana" w:hAnsi="Verdana"/>
          <w:sz w:val="18"/>
        </w:rPr>
        <w:t xml:space="preserve">tención al </w:t>
      </w:r>
      <w:r w:rsidR="00524997">
        <w:rPr>
          <w:rFonts w:ascii="Verdana" w:eastAsia="Verdana" w:hAnsi="Verdana"/>
          <w:sz w:val="18"/>
        </w:rPr>
        <w:t>u</w:t>
      </w:r>
      <w:r w:rsidR="001C3B4A" w:rsidRPr="00524997">
        <w:rPr>
          <w:rFonts w:ascii="Verdana" w:eastAsia="Verdana" w:hAnsi="Verdana"/>
          <w:sz w:val="18"/>
        </w:rPr>
        <w:t>suario de Llega</w:t>
      </w:r>
      <w:r w:rsidRPr="00524997">
        <w:rPr>
          <w:rFonts w:ascii="Verdana" w:eastAsia="Verdana" w:hAnsi="Verdana"/>
          <w:sz w:val="18"/>
        </w:rPr>
        <w:t>7</w:t>
      </w:r>
      <w:r w:rsidR="001C3B4A" w:rsidRPr="00524997">
        <w:rPr>
          <w:rFonts w:ascii="Verdana" w:eastAsia="Verdana" w:hAnsi="Verdana"/>
          <w:sz w:val="18"/>
        </w:rPr>
        <w:t>00 garantiza la instalación de estos filtros de manera gratuita.</w:t>
      </w:r>
    </w:p>
    <w:p w:rsidR="001C3B4A" w:rsidRPr="00524997" w:rsidRDefault="001C3B4A" w:rsidP="00524997">
      <w:pPr>
        <w:spacing w:line="203"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¿Puede una persona o empresa instalarse el filtro?</w:t>
      </w:r>
    </w:p>
    <w:p w:rsidR="001C3B4A" w:rsidRPr="00524997" w:rsidRDefault="001C3B4A" w:rsidP="00524997">
      <w:pPr>
        <w:spacing w:line="233" w:lineRule="exact"/>
        <w:ind w:right="89"/>
        <w:jc w:val="both"/>
        <w:rPr>
          <w:rFonts w:ascii="Verdana" w:eastAsia="Times New Roman" w:hAnsi="Verdana"/>
        </w:rPr>
      </w:pPr>
    </w:p>
    <w:p w:rsidR="001C3B4A" w:rsidRPr="00524997" w:rsidRDefault="001C3B4A" w:rsidP="00524997">
      <w:pPr>
        <w:spacing w:line="276" w:lineRule="auto"/>
        <w:ind w:right="89"/>
        <w:jc w:val="both"/>
        <w:rPr>
          <w:rFonts w:ascii="Verdana" w:eastAsia="Verdana" w:hAnsi="Verdana"/>
          <w:sz w:val="18"/>
        </w:rPr>
      </w:pPr>
      <w:r w:rsidRPr="00524997">
        <w:rPr>
          <w:rFonts w:ascii="Verdana" w:eastAsia="Verdana" w:hAnsi="Verdana"/>
          <w:sz w:val="18"/>
        </w:rPr>
        <w:t>Puede solicitarse el envío del filtro para la posterior instalación del mismo sin necesidad de que acuda un técnico de Llega</w:t>
      </w:r>
      <w:r w:rsidR="00FC580F" w:rsidRPr="00524997">
        <w:rPr>
          <w:rFonts w:ascii="Verdana" w:eastAsia="Verdana" w:hAnsi="Verdana"/>
          <w:sz w:val="18"/>
        </w:rPr>
        <w:t>7</w:t>
      </w:r>
      <w:r w:rsidRPr="00524997">
        <w:rPr>
          <w:rFonts w:ascii="Verdana" w:eastAsia="Verdana" w:hAnsi="Verdana"/>
          <w:sz w:val="18"/>
        </w:rPr>
        <w:t>00. De cualquier forma, se recomienda que la instalación la haga siempre un instalador o antenista profesional.</w:t>
      </w:r>
    </w:p>
    <w:p w:rsidR="001C3B4A" w:rsidRDefault="001C3B4A" w:rsidP="00524997">
      <w:pPr>
        <w:spacing w:line="200" w:lineRule="exact"/>
        <w:ind w:right="89"/>
        <w:jc w:val="both"/>
        <w:rPr>
          <w:rFonts w:ascii="Verdana" w:eastAsia="Times New Roman" w:hAnsi="Verdana"/>
        </w:rPr>
      </w:pPr>
    </w:p>
    <w:p w:rsidR="00524997" w:rsidRPr="00524997" w:rsidRDefault="00524997" w:rsidP="00524997">
      <w:pPr>
        <w:spacing w:line="200"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color w:val="F47C00"/>
          <w:sz w:val="28"/>
        </w:rPr>
      </w:pPr>
      <w:r w:rsidRPr="00524997">
        <w:rPr>
          <w:rFonts w:ascii="Verdana" w:eastAsia="Verdana" w:hAnsi="Verdana"/>
          <w:b/>
          <w:color w:val="F47C00"/>
          <w:sz w:val="28"/>
        </w:rPr>
        <w:t>INTERFERENCIAS Y SOLUCIONES</w:t>
      </w:r>
    </w:p>
    <w:p w:rsidR="001C3B4A" w:rsidRPr="00524997" w:rsidRDefault="004B3267" w:rsidP="00524997">
      <w:pPr>
        <w:spacing w:line="20" w:lineRule="exact"/>
        <w:ind w:right="89"/>
        <w:jc w:val="both"/>
        <w:rPr>
          <w:rFonts w:ascii="Verdana" w:eastAsia="Times New Roman" w:hAnsi="Verdana"/>
        </w:rPr>
      </w:pPr>
      <w:r w:rsidRPr="00524997">
        <w:rPr>
          <w:rFonts w:ascii="Verdana" w:eastAsia="Verdana" w:hAnsi="Verdana"/>
          <w:b/>
          <w:noProof/>
          <w:color w:val="0070C0"/>
          <w:sz w:val="32"/>
        </w:rPr>
        <mc:AlternateContent>
          <mc:Choice Requires="wps">
            <w:drawing>
              <wp:anchor distT="0" distB="0" distL="114300" distR="114300" simplePos="0" relativeHeight="251659264" behindDoc="1" locked="0" layoutInCell="1" allowOverlap="1">
                <wp:simplePos x="0" y="0"/>
                <wp:positionH relativeFrom="column">
                  <wp:posOffset>-33020</wp:posOffset>
                </wp:positionH>
                <wp:positionV relativeFrom="paragraph">
                  <wp:posOffset>38735</wp:posOffset>
                </wp:positionV>
                <wp:extent cx="5757545" cy="0"/>
                <wp:effectExtent l="5080" t="10160" r="9525" b="8890"/>
                <wp:wrapNone/>
                <wp:docPr id="3"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75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0310BC" id="Line 16"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3.05pt" to="450.7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" strokeweight=".48pt"/>
            </w:pict>
          </mc:Fallback>
        </mc:AlternateContent>
      </w:r>
    </w:p>
    <w:p w:rsidR="001C3B4A" w:rsidRPr="00524997" w:rsidRDefault="001C3B4A" w:rsidP="00524997">
      <w:pPr>
        <w:spacing w:line="326"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color w:val="003F87"/>
          <w:sz w:val="18"/>
        </w:rPr>
      </w:pPr>
      <w:r w:rsidRPr="00524997">
        <w:rPr>
          <w:rFonts w:ascii="Verdana" w:eastAsia="Verdana" w:hAnsi="Verdana"/>
          <w:b/>
          <w:color w:val="003F87"/>
          <w:sz w:val="18"/>
        </w:rPr>
        <w:t>Afectaciones e interferencias</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¿A quién afecta?</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277" w:lineRule="auto"/>
        <w:ind w:right="89"/>
        <w:jc w:val="both"/>
        <w:rPr>
          <w:rFonts w:ascii="Verdana" w:eastAsia="Verdana" w:hAnsi="Verdana"/>
          <w:sz w:val="18"/>
        </w:rPr>
      </w:pPr>
      <w:r w:rsidRPr="00524997">
        <w:rPr>
          <w:rFonts w:ascii="Verdana" w:eastAsia="Verdana" w:hAnsi="Verdana"/>
          <w:sz w:val="18"/>
        </w:rPr>
        <w:t>Principalmente afecta a edificios o viviendas próximos a las estaciones de telefonía móvil que vean l</w:t>
      </w:r>
      <w:r w:rsidR="00524997">
        <w:rPr>
          <w:rFonts w:ascii="Verdana" w:eastAsia="Verdana" w:hAnsi="Verdana"/>
          <w:sz w:val="18"/>
        </w:rPr>
        <w:t>a TDT</w:t>
      </w:r>
      <w:r w:rsidRPr="00524997">
        <w:rPr>
          <w:rFonts w:ascii="Verdana" w:eastAsia="Verdana" w:hAnsi="Verdana"/>
          <w:sz w:val="18"/>
        </w:rPr>
        <w:t>.</w:t>
      </w:r>
    </w:p>
    <w:p w:rsidR="001C3B4A" w:rsidRPr="00524997" w:rsidRDefault="001C3B4A" w:rsidP="00524997">
      <w:pPr>
        <w:spacing w:line="199" w:lineRule="exact"/>
        <w:ind w:right="89"/>
        <w:jc w:val="both"/>
        <w:rPr>
          <w:rFonts w:ascii="Verdana" w:eastAsia="Times New Roman" w:hAnsi="Verdana"/>
        </w:rPr>
      </w:pPr>
    </w:p>
    <w:p w:rsidR="00524997" w:rsidRDefault="00524997" w:rsidP="00524997">
      <w:pPr>
        <w:spacing w:line="277" w:lineRule="auto"/>
        <w:ind w:right="89"/>
        <w:jc w:val="both"/>
        <w:rPr>
          <w:rFonts w:ascii="Verdana" w:eastAsia="Verdana" w:hAnsi="Verdana"/>
          <w:sz w:val="18"/>
        </w:rPr>
      </w:pPr>
    </w:p>
    <w:p w:rsidR="001C3B4A" w:rsidRPr="00524997" w:rsidRDefault="001C3B4A" w:rsidP="00524997">
      <w:pPr>
        <w:spacing w:line="277" w:lineRule="auto"/>
        <w:ind w:right="89"/>
        <w:jc w:val="both"/>
        <w:rPr>
          <w:rFonts w:ascii="Verdana" w:eastAsia="Verdana" w:hAnsi="Verdana"/>
          <w:sz w:val="18"/>
        </w:rPr>
      </w:pPr>
      <w:r w:rsidRPr="00524997">
        <w:rPr>
          <w:rFonts w:ascii="Verdana" w:eastAsia="Verdana" w:hAnsi="Verdana"/>
          <w:sz w:val="18"/>
        </w:rPr>
        <w:t xml:space="preserve">Si se visualiza la televisión a través de fibra óptica, satélite o internet, previsiblemente </w:t>
      </w:r>
      <w:r w:rsidR="00524997">
        <w:rPr>
          <w:rFonts w:ascii="Verdana" w:eastAsia="Verdana" w:hAnsi="Verdana"/>
          <w:sz w:val="18"/>
        </w:rPr>
        <w:t>no</w:t>
      </w:r>
      <w:r w:rsidRPr="00524997">
        <w:rPr>
          <w:rFonts w:ascii="Verdana" w:eastAsia="Verdana" w:hAnsi="Verdana"/>
          <w:sz w:val="18"/>
        </w:rPr>
        <w:t xml:space="preserve"> se verá afectad</w:t>
      </w:r>
      <w:r w:rsidR="00FC580F" w:rsidRPr="00524997">
        <w:rPr>
          <w:rFonts w:ascii="Verdana" w:eastAsia="Verdana" w:hAnsi="Verdana"/>
          <w:sz w:val="18"/>
        </w:rPr>
        <w:t>o por el encendido de los nodos.</w:t>
      </w:r>
    </w:p>
    <w:p w:rsidR="001C3B4A" w:rsidRPr="00524997" w:rsidRDefault="001C3B4A" w:rsidP="00524997">
      <w:pPr>
        <w:spacing w:line="198" w:lineRule="exact"/>
        <w:ind w:right="89"/>
        <w:jc w:val="both"/>
        <w:rPr>
          <w:rFonts w:ascii="Verdana" w:eastAsia="Times New Roman" w:hAnsi="Verdana"/>
        </w:rPr>
      </w:pPr>
    </w:p>
    <w:p w:rsidR="001C3B4A" w:rsidRPr="00524997" w:rsidRDefault="001C3B4A" w:rsidP="00524997">
      <w:pPr>
        <w:spacing w:line="276" w:lineRule="auto"/>
        <w:ind w:right="89"/>
        <w:jc w:val="both"/>
        <w:rPr>
          <w:rFonts w:ascii="Verdana" w:eastAsia="Verdana" w:hAnsi="Verdana"/>
          <w:sz w:val="18"/>
        </w:rPr>
      </w:pPr>
      <w:r w:rsidRPr="00524997">
        <w:rPr>
          <w:rFonts w:ascii="Verdana" w:eastAsia="Verdana" w:hAnsi="Verdana"/>
          <w:sz w:val="18"/>
        </w:rPr>
        <w:t>Dentro de las viviendas con TDT, además de la proximidad a las estaciones de telefonía móvil, también influyen la orientación de la antena y el tipo de instala</w:t>
      </w:r>
      <w:r w:rsidR="00A361EB" w:rsidRPr="00524997">
        <w:rPr>
          <w:rFonts w:ascii="Verdana" w:eastAsia="Verdana" w:hAnsi="Verdana"/>
          <w:sz w:val="18"/>
        </w:rPr>
        <w:t>ción de recepción de televisión que se disponga en cada caso.</w:t>
      </w:r>
    </w:p>
    <w:p w:rsidR="001C3B4A" w:rsidRPr="00524997" w:rsidRDefault="001C3B4A" w:rsidP="00524997">
      <w:pPr>
        <w:spacing w:line="201" w:lineRule="exact"/>
        <w:ind w:right="89"/>
        <w:jc w:val="both"/>
        <w:rPr>
          <w:rFonts w:ascii="Verdana" w:eastAsia="Times New Roman" w:hAnsi="Verdana"/>
        </w:rPr>
      </w:pPr>
    </w:p>
    <w:p w:rsidR="00524997" w:rsidRPr="00524997" w:rsidRDefault="00524997" w:rsidP="00524997">
      <w:pPr>
        <w:spacing w:line="0" w:lineRule="atLeast"/>
        <w:ind w:right="89"/>
        <w:jc w:val="both"/>
        <w:rPr>
          <w:rFonts w:ascii="Verdana" w:eastAsia="Verdana" w:hAnsi="Verdana"/>
          <w:b/>
          <w:sz w:val="18"/>
        </w:rPr>
      </w:pPr>
      <w:r>
        <w:rPr>
          <w:rFonts w:ascii="Verdana" w:eastAsia="Verdana" w:hAnsi="Verdana"/>
          <w:b/>
          <w:sz w:val="18"/>
        </w:rPr>
        <w:t xml:space="preserve">¿Cómo se puede saber si </w:t>
      </w:r>
      <w:r w:rsidRPr="00524997">
        <w:rPr>
          <w:rFonts w:ascii="Verdana" w:eastAsia="Verdana" w:hAnsi="Verdana"/>
          <w:b/>
          <w:sz w:val="18"/>
        </w:rPr>
        <w:t>afecta</w:t>
      </w:r>
      <w:r>
        <w:rPr>
          <w:rFonts w:ascii="Verdana" w:eastAsia="Verdana" w:hAnsi="Verdana"/>
          <w:b/>
          <w:sz w:val="18"/>
        </w:rPr>
        <w:t xml:space="preserve"> a una localidad</w:t>
      </w:r>
      <w:r w:rsidRPr="00524997">
        <w:rPr>
          <w:rFonts w:ascii="Verdana" w:eastAsia="Verdana" w:hAnsi="Verdana"/>
          <w:b/>
          <w:sz w:val="18"/>
        </w:rPr>
        <w:t>?</w:t>
      </w:r>
    </w:p>
    <w:p w:rsidR="00524997" w:rsidRPr="00524997" w:rsidRDefault="00524997" w:rsidP="00524997">
      <w:pPr>
        <w:spacing w:line="234" w:lineRule="exact"/>
        <w:ind w:right="89"/>
        <w:jc w:val="both"/>
        <w:rPr>
          <w:rFonts w:ascii="Verdana" w:eastAsia="Times New Roman" w:hAnsi="Verdana"/>
        </w:rPr>
      </w:pPr>
    </w:p>
    <w:p w:rsidR="00524997" w:rsidRDefault="00524997" w:rsidP="00524997">
      <w:pPr>
        <w:spacing w:line="276" w:lineRule="auto"/>
        <w:ind w:right="89"/>
        <w:jc w:val="both"/>
        <w:rPr>
          <w:rFonts w:ascii="Verdana" w:eastAsia="Verdana" w:hAnsi="Verdana"/>
          <w:sz w:val="18"/>
        </w:rPr>
      </w:pPr>
      <w:r w:rsidRPr="00524997">
        <w:rPr>
          <w:rFonts w:ascii="Verdana" w:eastAsia="Verdana" w:hAnsi="Verdana"/>
          <w:sz w:val="18"/>
        </w:rPr>
        <w:t>Los ayuntamientos de los municipios con posible afectación han recibido una comunicación previa al encendido que explica cómo contactar con Llega700 para solicitar la instalación de un filtro que evite posibles afectaciones antes del encendido del nodo cercano.</w:t>
      </w:r>
    </w:p>
    <w:p w:rsidR="00524997" w:rsidRPr="00524997" w:rsidRDefault="00524997" w:rsidP="00524997">
      <w:pPr>
        <w:spacing w:line="276" w:lineRule="auto"/>
        <w:ind w:right="89"/>
        <w:jc w:val="both"/>
        <w:rPr>
          <w:rFonts w:ascii="Verdana" w:eastAsia="Verdana" w:hAnsi="Verdana"/>
          <w:sz w:val="18"/>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¿Cómo se sabe si un domicilio está afectado por el encendido de un nodo?</w:t>
      </w:r>
    </w:p>
    <w:p w:rsidR="001C3B4A" w:rsidRPr="00524997" w:rsidRDefault="001C3B4A" w:rsidP="00524997">
      <w:pPr>
        <w:spacing w:line="232" w:lineRule="exact"/>
        <w:ind w:right="89"/>
        <w:jc w:val="both"/>
        <w:rPr>
          <w:rFonts w:ascii="Verdana" w:eastAsia="Times New Roman" w:hAnsi="Verdana"/>
        </w:rPr>
      </w:pPr>
    </w:p>
    <w:p w:rsidR="001C3B4A" w:rsidRPr="00524997" w:rsidRDefault="00A361EB" w:rsidP="00524997">
      <w:pPr>
        <w:spacing w:line="276" w:lineRule="auto"/>
        <w:ind w:right="89"/>
        <w:jc w:val="both"/>
        <w:rPr>
          <w:rFonts w:ascii="Verdana" w:eastAsia="Verdana" w:hAnsi="Verdana"/>
          <w:sz w:val="18"/>
        </w:rPr>
      </w:pPr>
      <w:r w:rsidRPr="00524997">
        <w:rPr>
          <w:rFonts w:ascii="Verdana" w:eastAsia="Verdana" w:hAnsi="Verdana"/>
          <w:sz w:val="18"/>
        </w:rPr>
        <w:t xml:space="preserve">Los ayuntamientos de los municipios con posible </w:t>
      </w:r>
      <w:r w:rsidR="001C3B4A" w:rsidRPr="00524997">
        <w:rPr>
          <w:rFonts w:ascii="Verdana" w:eastAsia="Verdana" w:hAnsi="Verdana"/>
          <w:sz w:val="18"/>
        </w:rPr>
        <w:t>afectación han recibido una comunicación</w:t>
      </w:r>
      <w:r w:rsidRPr="00524997">
        <w:rPr>
          <w:rFonts w:ascii="Verdana" w:eastAsia="Verdana" w:hAnsi="Verdana"/>
          <w:sz w:val="18"/>
        </w:rPr>
        <w:t xml:space="preserve"> que</w:t>
      </w:r>
      <w:r w:rsidR="001C3B4A" w:rsidRPr="00524997">
        <w:rPr>
          <w:rFonts w:ascii="Verdana" w:eastAsia="Verdana" w:hAnsi="Verdana"/>
          <w:sz w:val="18"/>
        </w:rPr>
        <w:t xml:space="preserve"> e</w:t>
      </w:r>
      <w:r w:rsidRPr="00524997">
        <w:rPr>
          <w:rFonts w:ascii="Verdana" w:eastAsia="Verdana" w:hAnsi="Verdana"/>
          <w:sz w:val="18"/>
        </w:rPr>
        <w:t>xplica cómo contactar con Llega7</w:t>
      </w:r>
      <w:r w:rsidR="001C3B4A" w:rsidRPr="00524997">
        <w:rPr>
          <w:rFonts w:ascii="Verdana" w:eastAsia="Verdana" w:hAnsi="Verdana"/>
          <w:sz w:val="18"/>
        </w:rPr>
        <w:t>00 para solicitar la instalación de un filtro que evite posibles afectacion</w:t>
      </w:r>
      <w:r w:rsidRPr="00524997">
        <w:rPr>
          <w:rFonts w:ascii="Verdana" w:eastAsia="Verdana" w:hAnsi="Verdana"/>
          <w:sz w:val="18"/>
        </w:rPr>
        <w:t>es antes del encendido del nodo</w:t>
      </w:r>
      <w:r w:rsidR="001C3B4A" w:rsidRPr="00524997">
        <w:rPr>
          <w:rFonts w:ascii="Verdana" w:eastAsia="Verdana" w:hAnsi="Verdana"/>
          <w:sz w:val="18"/>
        </w:rPr>
        <w:t xml:space="preserve"> cercano.</w:t>
      </w:r>
    </w:p>
    <w:p w:rsidR="001C3B4A" w:rsidRPr="00524997" w:rsidRDefault="001C3B4A" w:rsidP="00524997">
      <w:pPr>
        <w:spacing w:line="201" w:lineRule="exact"/>
        <w:ind w:right="89"/>
        <w:jc w:val="both"/>
        <w:rPr>
          <w:rFonts w:ascii="Verdana" w:eastAsia="Times New Roman" w:hAnsi="Verdana"/>
        </w:rPr>
      </w:pPr>
    </w:p>
    <w:p w:rsidR="001C3B4A" w:rsidRPr="00524997" w:rsidRDefault="00524997" w:rsidP="00524997">
      <w:pPr>
        <w:spacing w:line="275" w:lineRule="auto"/>
        <w:ind w:right="89"/>
        <w:jc w:val="both"/>
        <w:rPr>
          <w:rFonts w:ascii="Verdana" w:eastAsia="Verdana" w:hAnsi="Verdana"/>
          <w:sz w:val="18"/>
        </w:rPr>
      </w:pPr>
      <w:r>
        <w:rPr>
          <w:rFonts w:ascii="Verdana" w:eastAsia="Verdana" w:hAnsi="Verdana"/>
          <w:sz w:val="18"/>
        </w:rPr>
        <w:t>Si</w:t>
      </w:r>
      <w:r w:rsidR="001C3B4A" w:rsidRPr="00524997">
        <w:rPr>
          <w:rFonts w:ascii="Verdana" w:eastAsia="Verdana" w:hAnsi="Verdana"/>
          <w:sz w:val="18"/>
        </w:rPr>
        <w:t xml:space="preserve"> se observan interferencias en la televisión, se recomienda llama</w:t>
      </w:r>
      <w:r w:rsidR="00A361EB" w:rsidRPr="00524997">
        <w:rPr>
          <w:rFonts w:ascii="Verdana" w:eastAsia="Verdana" w:hAnsi="Verdana"/>
          <w:sz w:val="18"/>
        </w:rPr>
        <w:t>r al teléfono gratuito de Llega7</w:t>
      </w:r>
      <w:r w:rsidR="001C3B4A" w:rsidRPr="00524997">
        <w:rPr>
          <w:rFonts w:ascii="Verdana" w:eastAsia="Verdana" w:hAnsi="Verdana"/>
          <w:sz w:val="18"/>
        </w:rPr>
        <w:t xml:space="preserve">00 (900 833 999) o rellenar el </w:t>
      </w:r>
      <w:r w:rsidR="00A361EB" w:rsidRPr="00524997">
        <w:rPr>
          <w:rFonts w:ascii="Verdana" w:eastAsia="Verdana" w:hAnsi="Verdana"/>
          <w:sz w:val="18"/>
        </w:rPr>
        <w:t>formulario de la web (</w:t>
      </w:r>
      <w:hyperlink r:id="rId14" w:history="1">
        <w:r w:rsidR="00A361EB" w:rsidRPr="00524997">
          <w:rPr>
            <w:rStyle w:val="Hipervnculo"/>
            <w:rFonts w:ascii="Verdana" w:eastAsia="Verdana" w:hAnsi="Verdana"/>
            <w:sz w:val="18"/>
          </w:rPr>
          <w:t>www.llega7</w:t>
        </w:r>
        <w:r w:rsidR="001C3B4A" w:rsidRPr="00524997">
          <w:rPr>
            <w:rStyle w:val="Hipervnculo"/>
            <w:rFonts w:ascii="Verdana" w:eastAsia="Verdana" w:hAnsi="Verdana"/>
            <w:sz w:val="18"/>
          </w:rPr>
          <w:t>00.es</w:t>
        </w:r>
      </w:hyperlink>
      <w:r w:rsidR="001C3B4A" w:rsidRPr="00524997">
        <w:rPr>
          <w:rFonts w:ascii="Verdana" w:eastAsia="Verdana" w:hAnsi="Verdana"/>
          <w:sz w:val="18"/>
        </w:rPr>
        <w:t>) para determinar si la TV está siendo afect</w:t>
      </w:r>
      <w:r w:rsidR="00A361EB" w:rsidRPr="00524997">
        <w:rPr>
          <w:rFonts w:ascii="Verdana" w:eastAsia="Verdana" w:hAnsi="Verdana"/>
          <w:sz w:val="18"/>
        </w:rPr>
        <w:t>ada por el encendido de un nodo</w:t>
      </w:r>
      <w:r w:rsidR="001C3B4A" w:rsidRPr="00524997">
        <w:rPr>
          <w:rFonts w:ascii="Verdana" w:eastAsia="Verdana" w:hAnsi="Verdana"/>
          <w:sz w:val="18"/>
        </w:rPr>
        <w:t xml:space="preserve"> en la banda de </w:t>
      </w:r>
      <w:r w:rsidR="00A361EB" w:rsidRPr="00524997">
        <w:rPr>
          <w:rFonts w:ascii="Verdana" w:eastAsia="Verdana" w:hAnsi="Verdana"/>
          <w:sz w:val="18"/>
        </w:rPr>
        <w:t xml:space="preserve">700 y </w:t>
      </w:r>
      <w:r w:rsidR="001C3B4A" w:rsidRPr="00524997">
        <w:rPr>
          <w:rFonts w:ascii="Verdana" w:eastAsia="Verdana" w:hAnsi="Verdana"/>
          <w:sz w:val="18"/>
        </w:rPr>
        <w:t>800</w:t>
      </w:r>
      <w:r w:rsidR="00A361EB" w:rsidRPr="00524997">
        <w:rPr>
          <w:rFonts w:ascii="Verdana" w:eastAsia="Verdana" w:hAnsi="Verdana"/>
          <w:sz w:val="18"/>
        </w:rPr>
        <w:t xml:space="preserve"> </w:t>
      </w:r>
      <w:r w:rsidR="001C3B4A" w:rsidRPr="00524997">
        <w:rPr>
          <w:rFonts w:ascii="Verdana" w:eastAsia="Verdana" w:hAnsi="Verdana"/>
          <w:sz w:val="18"/>
        </w:rPr>
        <w:t>MHz.</w:t>
      </w:r>
    </w:p>
    <w:p w:rsidR="001C3B4A" w:rsidRPr="00524997" w:rsidRDefault="001C3B4A" w:rsidP="00524997">
      <w:pPr>
        <w:spacing w:line="262" w:lineRule="exact"/>
        <w:ind w:right="89"/>
        <w:jc w:val="both"/>
        <w:rPr>
          <w:rFonts w:ascii="Verdana" w:eastAsia="Times New Roman" w:hAnsi="Verdana"/>
        </w:rPr>
      </w:pPr>
      <w:bookmarkStart w:id="5" w:name="page9"/>
      <w:bookmarkEnd w:id="5"/>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¿Cómo se sabe que las interferencias se deben a</w:t>
      </w:r>
      <w:r w:rsidR="00646FD9" w:rsidRPr="00524997">
        <w:rPr>
          <w:rFonts w:ascii="Verdana" w:eastAsia="Verdana" w:hAnsi="Verdana"/>
          <w:b/>
          <w:sz w:val="18"/>
        </w:rPr>
        <w:t xml:space="preserve"> un nodo </w:t>
      </w:r>
      <w:r w:rsidRPr="00524997">
        <w:rPr>
          <w:rFonts w:ascii="Verdana" w:eastAsia="Verdana" w:hAnsi="Verdana"/>
          <w:b/>
          <w:sz w:val="18"/>
        </w:rPr>
        <w:t>en</w:t>
      </w:r>
      <w:r w:rsidR="00646FD9" w:rsidRPr="00524997">
        <w:rPr>
          <w:rFonts w:ascii="Verdana" w:eastAsia="Verdana" w:hAnsi="Verdana"/>
          <w:b/>
          <w:sz w:val="18"/>
        </w:rPr>
        <w:t xml:space="preserve"> 700/</w:t>
      </w:r>
      <w:r w:rsidRPr="00524997">
        <w:rPr>
          <w:rFonts w:ascii="Verdana" w:eastAsia="Verdana" w:hAnsi="Verdana"/>
          <w:b/>
          <w:sz w:val="18"/>
        </w:rPr>
        <w:t>800</w:t>
      </w:r>
      <w:r w:rsidR="00646FD9" w:rsidRPr="00524997">
        <w:rPr>
          <w:rFonts w:ascii="Verdana" w:eastAsia="Verdana" w:hAnsi="Verdana"/>
          <w:b/>
          <w:sz w:val="18"/>
        </w:rPr>
        <w:t xml:space="preserve"> </w:t>
      </w:r>
      <w:r w:rsidRPr="00524997">
        <w:rPr>
          <w:rFonts w:ascii="Verdana" w:eastAsia="Verdana" w:hAnsi="Verdana"/>
          <w:b/>
          <w:sz w:val="18"/>
        </w:rPr>
        <w:t>MHz?</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276" w:lineRule="auto"/>
        <w:ind w:right="89"/>
        <w:jc w:val="both"/>
        <w:rPr>
          <w:rFonts w:ascii="Verdana" w:eastAsia="Verdana" w:hAnsi="Verdana"/>
          <w:sz w:val="18"/>
        </w:rPr>
      </w:pPr>
      <w:r w:rsidRPr="00524997">
        <w:rPr>
          <w:rFonts w:ascii="Verdana" w:eastAsia="Verdana" w:hAnsi="Verdana"/>
          <w:sz w:val="18"/>
        </w:rPr>
        <w:t>Las interferencias causadas en</w:t>
      </w:r>
      <w:r w:rsidR="00646FD9" w:rsidRPr="00524997">
        <w:rPr>
          <w:rFonts w:ascii="Verdana" w:eastAsia="Verdana" w:hAnsi="Verdana"/>
          <w:sz w:val="18"/>
        </w:rPr>
        <w:t xml:space="preserve"> las bandas de 700 y </w:t>
      </w:r>
      <w:r w:rsidRPr="00524997">
        <w:rPr>
          <w:rFonts w:ascii="Verdana" w:eastAsia="Verdana" w:hAnsi="Verdana"/>
          <w:sz w:val="18"/>
        </w:rPr>
        <w:t xml:space="preserve"> 800</w:t>
      </w:r>
      <w:r w:rsidR="00524997">
        <w:rPr>
          <w:rFonts w:ascii="Verdana" w:eastAsia="Verdana" w:hAnsi="Verdana"/>
          <w:sz w:val="18"/>
        </w:rPr>
        <w:t xml:space="preserve"> </w:t>
      </w:r>
      <w:r w:rsidRPr="00524997">
        <w:rPr>
          <w:rFonts w:ascii="Verdana" w:eastAsia="Verdana" w:hAnsi="Verdana"/>
          <w:sz w:val="18"/>
        </w:rPr>
        <w:t xml:space="preserve">MHz no difieren de otro tipo de interferencias o perturbaciones radioeléctrica que pueda afectar a la instalación de antena: pixelado, bloqueo de imágenes o pérdida de la señal de los canales TDT, son algunos ejemplos de afectaciones. Los telespectadores que vean la TV a través de fibra óptica, satélite o </w:t>
      </w:r>
      <w:r w:rsidR="00524997">
        <w:rPr>
          <w:rFonts w:ascii="Verdana" w:eastAsia="Verdana" w:hAnsi="Verdana"/>
          <w:sz w:val="18"/>
        </w:rPr>
        <w:t>i</w:t>
      </w:r>
      <w:r w:rsidRPr="00524997">
        <w:rPr>
          <w:rFonts w:ascii="Verdana" w:eastAsia="Verdana" w:hAnsi="Verdana"/>
          <w:sz w:val="18"/>
        </w:rPr>
        <w:t xml:space="preserve">nternet no tendrán interferencias. </w:t>
      </w: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77" w:lineRule="auto"/>
        <w:ind w:right="89"/>
        <w:jc w:val="both"/>
        <w:rPr>
          <w:rFonts w:ascii="Verdana" w:eastAsia="Verdana" w:hAnsi="Verdana"/>
          <w:sz w:val="18"/>
        </w:rPr>
      </w:pPr>
      <w:r w:rsidRPr="00524997">
        <w:rPr>
          <w:rFonts w:ascii="Verdana" w:eastAsia="Verdana" w:hAnsi="Verdana"/>
          <w:sz w:val="18"/>
        </w:rPr>
        <w:t xml:space="preserve">En caso de detectar alguna perturbación en la recepción de la TDT, </w:t>
      </w:r>
      <w:r w:rsidR="00524997">
        <w:rPr>
          <w:rFonts w:ascii="Verdana" w:eastAsia="Verdana" w:hAnsi="Verdana"/>
          <w:sz w:val="18"/>
        </w:rPr>
        <w:t>hay que</w:t>
      </w:r>
      <w:r w:rsidR="00FC6095" w:rsidRPr="00524997">
        <w:rPr>
          <w:rFonts w:ascii="Verdana" w:eastAsia="Verdana" w:hAnsi="Verdana"/>
          <w:sz w:val="18"/>
        </w:rPr>
        <w:t xml:space="preserve"> ponerse en contacto con Llega7</w:t>
      </w:r>
      <w:r w:rsidRPr="00524997">
        <w:rPr>
          <w:rFonts w:ascii="Verdana" w:eastAsia="Verdana" w:hAnsi="Verdana"/>
          <w:sz w:val="18"/>
        </w:rPr>
        <w:t>00.</w:t>
      </w:r>
    </w:p>
    <w:p w:rsidR="001C3B4A" w:rsidRPr="00524997" w:rsidRDefault="001C3B4A" w:rsidP="00524997">
      <w:pPr>
        <w:spacing w:line="199"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color w:val="003F87"/>
          <w:sz w:val="18"/>
        </w:rPr>
      </w:pPr>
      <w:r w:rsidRPr="00524997">
        <w:rPr>
          <w:rFonts w:ascii="Verdana" w:eastAsia="Verdana" w:hAnsi="Verdana"/>
          <w:b/>
          <w:color w:val="003F87"/>
          <w:sz w:val="18"/>
        </w:rPr>
        <w:t>Actuación ante interferencias</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¿Qué tiene que hacer un ciudadano si su vivienda está afectada?</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276" w:lineRule="auto"/>
        <w:ind w:right="89"/>
        <w:jc w:val="both"/>
        <w:rPr>
          <w:rFonts w:ascii="Verdana" w:eastAsia="Verdana" w:hAnsi="Verdana"/>
          <w:sz w:val="18"/>
        </w:rPr>
      </w:pPr>
      <w:r w:rsidRPr="00524997">
        <w:rPr>
          <w:rFonts w:ascii="Verdana" w:eastAsia="Verdana" w:hAnsi="Verdana"/>
          <w:sz w:val="18"/>
        </w:rPr>
        <w:t xml:space="preserve">Si vive en un </w:t>
      </w:r>
      <w:r w:rsidRPr="00524997">
        <w:rPr>
          <w:rFonts w:ascii="Verdana" w:eastAsia="Verdana" w:hAnsi="Verdana"/>
          <w:sz w:val="18"/>
          <w:u w:val="single"/>
        </w:rPr>
        <w:t>edificio colectivo</w:t>
      </w:r>
      <w:r w:rsidRPr="00524997">
        <w:rPr>
          <w:rFonts w:ascii="Verdana" w:eastAsia="Verdana" w:hAnsi="Verdana"/>
          <w:sz w:val="18"/>
        </w:rPr>
        <w:t xml:space="preserve">, hablar con el </w:t>
      </w:r>
      <w:r w:rsidR="00524997">
        <w:rPr>
          <w:rFonts w:ascii="Verdana" w:eastAsia="Verdana" w:hAnsi="Verdana"/>
          <w:sz w:val="18"/>
        </w:rPr>
        <w:t>p</w:t>
      </w:r>
      <w:r w:rsidRPr="00524997">
        <w:rPr>
          <w:rFonts w:ascii="Verdana" w:eastAsia="Verdana" w:hAnsi="Verdana"/>
          <w:sz w:val="18"/>
        </w:rPr>
        <w:t xml:space="preserve">residente de su </w:t>
      </w:r>
      <w:r w:rsidR="00524997">
        <w:rPr>
          <w:rFonts w:ascii="Verdana" w:eastAsia="Verdana" w:hAnsi="Verdana"/>
          <w:sz w:val="18"/>
        </w:rPr>
        <w:t>c</w:t>
      </w:r>
      <w:r w:rsidRPr="00524997">
        <w:rPr>
          <w:rFonts w:ascii="Verdana" w:eastAsia="Verdana" w:hAnsi="Verdana"/>
          <w:sz w:val="18"/>
        </w:rPr>
        <w:t xml:space="preserve">omunidad de </w:t>
      </w:r>
      <w:r w:rsidR="00524997">
        <w:rPr>
          <w:rFonts w:ascii="Verdana" w:eastAsia="Verdana" w:hAnsi="Verdana"/>
          <w:sz w:val="18"/>
        </w:rPr>
        <w:t>p</w:t>
      </w:r>
      <w:r w:rsidRPr="00524997">
        <w:rPr>
          <w:rFonts w:ascii="Verdana" w:eastAsia="Verdana" w:hAnsi="Verdana"/>
          <w:sz w:val="18"/>
        </w:rPr>
        <w:t xml:space="preserve">ropietarios o con su </w:t>
      </w:r>
      <w:r w:rsidR="00524997">
        <w:rPr>
          <w:rFonts w:ascii="Verdana" w:eastAsia="Verdana" w:hAnsi="Verdana"/>
          <w:sz w:val="18"/>
        </w:rPr>
        <w:t>a</w:t>
      </w:r>
      <w:r w:rsidRPr="00524997">
        <w:rPr>
          <w:rFonts w:ascii="Verdana" w:eastAsia="Verdana" w:hAnsi="Verdana"/>
          <w:sz w:val="18"/>
        </w:rPr>
        <w:t xml:space="preserve">dministrador de </w:t>
      </w:r>
      <w:r w:rsidR="00524997">
        <w:rPr>
          <w:rFonts w:ascii="Verdana" w:eastAsia="Verdana" w:hAnsi="Verdana"/>
          <w:sz w:val="18"/>
        </w:rPr>
        <w:t>f</w:t>
      </w:r>
      <w:r w:rsidRPr="00524997">
        <w:rPr>
          <w:rFonts w:ascii="Verdana" w:eastAsia="Verdana" w:hAnsi="Verdana"/>
          <w:sz w:val="18"/>
        </w:rPr>
        <w:t>in</w:t>
      </w:r>
      <w:r w:rsidR="005454C9" w:rsidRPr="00524997">
        <w:rPr>
          <w:rFonts w:ascii="Verdana" w:eastAsia="Verdana" w:hAnsi="Verdana"/>
          <w:sz w:val="18"/>
        </w:rPr>
        <w:t>cas para que contacte con Llega7</w:t>
      </w:r>
      <w:r w:rsidRPr="00524997">
        <w:rPr>
          <w:rFonts w:ascii="Verdana" w:eastAsia="Verdana" w:hAnsi="Verdana"/>
          <w:sz w:val="18"/>
        </w:rPr>
        <w:t>00 vía telefónica o a través del cuestionario en la web.</w:t>
      </w:r>
    </w:p>
    <w:p w:rsidR="001C3B4A" w:rsidRPr="00524997" w:rsidRDefault="001C3B4A" w:rsidP="00524997">
      <w:pPr>
        <w:spacing w:line="201"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sz w:val="18"/>
        </w:rPr>
      </w:pPr>
      <w:r w:rsidRPr="00524997">
        <w:rPr>
          <w:rFonts w:ascii="Verdana" w:eastAsia="Verdana" w:hAnsi="Verdana"/>
          <w:sz w:val="18"/>
        </w:rPr>
        <w:t xml:space="preserve">Si vive en una </w:t>
      </w:r>
      <w:r w:rsidRPr="00524997">
        <w:rPr>
          <w:rFonts w:ascii="Verdana" w:eastAsia="Verdana" w:hAnsi="Verdana"/>
          <w:sz w:val="18"/>
          <w:u w:val="single"/>
        </w:rPr>
        <w:t>vivienda individual</w:t>
      </w:r>
      <w:r w:rsidRPr="00524997">
        <w:rPr>
          <w:rFonts w:ascii="Verdana" w:eastAsia="Verdana" w:hAnsi="Verdana"/>
          <w:sz w:val="18"/>
        </w:rPr>
        <w:t>, puede contactar directamente con Llega</w:t>
      </w:r>
      <w:r w:rsidR="00FC6095" w:rsidRPr="00524997">
        <w:rPr>
          <w:rFonts w:ascii="Verdana" w:eastAsia="Verdana" w:hAnsi="Verdana"/>
          <w:sz w:val="18"/>
        </w:rPr>
        <w:t>7</w:t>
      </w:r>
      <w:r w:rsidRPr="00524997">
        <w:rPr>
          <w:rFonts w:ascii="Verdana" w:eastAsia="Verdana" w:hAnsi="Verdana"/>
          <w:sz w:val="18"/>
        </w:rPr>
        <w:t>00.</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277" w:lineRule="auto"/>
        <w:ind w:right="89"/>
        <w:jc w:val="both"/>
        <w:rPr>
          <w:rFonts w:ascii="Verdana" w:eastAsia="Verdana" w:hAnsi="Verdana"/>
          <w:sz w:val="18"/>
        </w:rPr>
      </w:pPr>
      <w:r w:rsidRPr="00524997">
        <w:rPr>
          <w:rFonts w:ascii="Verdana" w:eastAsia="Verdana" w:hAnsi="Verdana"/>
          <w:sz w:val="18"/>
        </w:rPr>
        <w:t xml:space="preserve">Si vive en una </w:t>
      </w:r>
      <w:r w:rsidRPr="00524997">
        <w:rPr>
          <w:rFonts w:ascii="Verdana" w:eastAsia="Verdana" w:hAnsi="Verdana"/>
          <w:sz w:val="18"/>
          <w:u w:val="single"/>
        </w:rPr>
        <w:t>empresa o institución</w:t>
      </w:r>
      <w:r w:rsidRPr="00524997">
        <w:rPr>
          <w:rFonts w:ascii="Verdana" w:eastAsia="Verdana" w:hAnsi="Verdana"/>
          <w:sz w:val="18"/>
        </w:rPr>
        <w:t>, puede contactar directamente con Llega</w:t>
      </w:r>
      <w:r w:rsidR="00FC6095" w:rsidRPr="00524997">
        <w:rPr>
          <w:rFonts w:ascii="Verdana" w:eastAsia="Verdana" w:hAnsi="Verdana"/>
          <w:sz w:val="18"/>
        </w:rPr>
        <w:t>7</w:t>
      </w:r>
      <w:r w:rsidRPr="00524997">
        <w:rPr>
          <w:rFonts w:ascii="Verdana" w:eastAsia="Verdana" w:hAnsi="Verdana"/>
          <w:sz w:val="18"/>
        </w:rPr>
        <w:t>00 o a través del gestor de su edificio.</w:t>
      </w:r>
    </w:p>
    <w:p w:rsidR="001C3B4A" w:rsidRPr="00524997" w:rsidRDefault="001C3B4A" w:rsidP="00524997">
      <w:pPr>
        <w:spacing w:line="199"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En caso de afectación, ¿cuánto tarda en solucionarse el problema?</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275" w:lineRule="auto"/>
        <w:ind w:right="89"/>
        <w:jc w:val="both"/>
        <w:rPr>
          <w:rFonts w:ascii="Verdana" w:eastAsia="Verdana" w:hAnsi="Verdana"/>
          <w:sz w:val="18"/>
        </w:rPr>
      </w:pPr>
      <w:r w:rsidRPr="00524997">
        <w:rPr>
          <w:rFonts w:ascii="Verdana" w:eastAsia="Verdana" w:hAnsi="Verdana"/>
          <w:sz w:val="18"/>
        </w:rPr>
        <w:t>Un</w:t>
      </w:r>
      <w:r w:rsidR="00FC6095" w:rsidRPr="00524997">
        <w:rPr>
          <w:rFonts w:ascii="Verdana" w:eastAsia="Verdana" w:hAnsi="Verdana"/>
          <w:sz w:val="18"/>
        </w:rPr>
        <w:t>a vez que se contacta con Llega7</w:t>
      </w:r>
      <w:r w:rsidRPr="00524997">
        <w:rPr>
          <w:rFonts w:ascii="Verdana" w:eastAsia="Verdana" w:hAnsi="Verdana"/>
          <w:sz w:val="18"/>
        </w:rPr>
        <w:t>00 y se comprueba que la interf</w:t>
      </w:r>
      <w:r w:rsidR="00FC6095" w:rsidRPr="00524997">
        <w:rPr>
          <w:rFonts w:ascii="Verdana" w:eastAsia="Verdana" w:hAnsi="Verdana"/>
          <w:sz w:val="18"/>
        </w:rPr>
        <w:t xml:space="preserve">erencia se debe a las emisiones móviles de nueva generación </w:t>
      </w:r>
      <w:r w:rsidRPr="00524997">
        <w:rPr>
          <w:rFonts w:ascii="Verdana" w:eastAsia="Verdana" w:hAnsi="Verdana"/>
          <w:sz w:val="18"/>
        </w:rPr>
        <w:t>en</w:t>
      </w:r>
      <w:r w:rsidR="00FC6095" w:rsidRPr="00524997">
        <w:rPr>
          <w:rFonts w:ascii="Verdana" w:eastAsia="Verdana" w:hAnsi="Verdana"/>
          <w:sz w:val="18"/>
        </w:rPr>
        <w:t xml:space="preserve"> las bandas de 700 y</w:t>
      </w:r>
      <w:r w:rsidRPr="00524997">
        <w:rPr>
          <w:rFonts w:ascii="Verdana" w:eastAsia="Verdana" w:hAnsi="Verdana"/>
          <w:sz w:val="18"/>
        </w:rPr>
        <w:t xml:space="preserve"> 800</w:t>
      </w:r>
      <w:r w:rsidR="00FC6095" w:rsidRPr="00524997">
        <w:rPr>
          <w:rFonts w:ascii="Verdana" w:eastAsia="Verdana" w:hAnsi="Verdana"/>
          <w:sz w:val="18"/>
        </w:rPr>
        <w:t xml:space="preserve"> MH</w:t>
      </w:r>
      <w:r w:rsidRPr="00524997">
        <w:rPr>
          <w:rFonts w:ascii="Verdana" w:eastAsia="Verdana" w:hAnsi="Verdana"/>
          <w:sz w:val="18"/>
        </w:rPr>
        <w:t>z, se envía un técnico de manera gratuita para la instalación de un filtro en la cabecera del sistema de recepción para anular dicha interferencia. Se establece un plazo de 3 días laborables desde que se contacta con Llega</w:t>
      </w:r>
      <w:r w:rsidR="00365D9B" w:rsidRPr="00524997">
        <w:rPr>
          <w:rFonts w:ascii="Verdana" w:eastAsia="Verdana" w:hAnsi="Verdana"/>
          <w:sz w:val="18"/>
        </w:rPr>
        <w:t>7</w:t>
      </w:r>
      <w:r w:rsidRPr="00524997">
        <w:rPr>
          <w:rFonts w:ascii="Verdana" w:eastAsia="Verdana" w:hAnsi="Verdana"/>
          <w:sz w:val="18"/>
        </w:rPr>
        <w:t>00 para que la televisión de la vivienda afectada recupere la misma calidad de visionado.</w:t>
      </w:r>
    </w:p>
    <w:p w:rsidR="001C3B4A" w:rsidRPr="00524997" w:rsidRDefault="001C3B4A" w:rsidP="00524997">
      <w:pPr>
        <w:spacing w:line="206" w:lineRule="exact"/>
        <w:ind w:right="89"/>
        <w:jc w:val="both"/>
        <w:rPr>
          <w:rFonts w:ascii="Verdana" w:eastAsia="Times New Roman" w:hAnsi="Verdana"/>
        </w:rPr>
      </w:pPr>
    </w:p>
    <w:p w:rsidR="001C3B4A" w:rsidRPr="00524997" w:rsidRDefault="001C3B4A" w:rsidP="00524997">
      <w:pPr>
        <w:spacing w:line="274" w:lineRule="auto"/>
        <w:ind w:right="89"/>
        <w:jc w:val="both"/>
        <w:rPr>
          <w:rFonts w:ascii="Verdana" w:eastAsia="Verdana" w:hAnsi="Verdana"/>
          <w:sz w:val="18"/>
        </w:rPr>
      </w:pPr>
      <w:r w:rsidRPr="00524997">
        <w:rPr>
          <w:rFonts w:ascii="Verdana" w:eastAsia="Verdana" w:hAnsi="Verdana"/>
          <w:sz w:val="18"/>
        </w:rPr>
        <w:t>En caso de que el problema no se solucione con la instalación del filtro y se requieran otras intervenciones adicionales, el tiempo de solución podría alargarse.</w:t>
      </w:r>
    </w:p>
    <w:p w:rsidR="001C3B4A" w:rsidRPr="00524997" w:rsidRDefault="001C3B4A" w:rsidP="00524997">
      <w:pPr>
        <w:spacing w:line="204" w:lineRule="exact"/>
        <w:ind w:right="89"/>
        <w:jc w:val="both"/>
        <w:rPr>
          <w:rFonts w:ascii="Verdana" w:eastAsia="Times New Roman" w:hAnsi="Verdana"/>
        </w:rPr>
      </w:pPr>
    </w:p>
    <w:p w:rsidR="00524997" w:rsidRDefault="00524997" w:rsidP="00524997">
      <w:pPr>
        <w:spacing w:line="0" w:lineRule="atLeast"/>
        <w:ind w:right="89"/>
        <w:jc w:val="both"/>
        <w:rPr>
          <w:rFonts w:ascii="Verdana" w:eastAsia="Verdana" w:hAnsi="Verdana"/>
          <w:b/>
          <w:sz w:val="18"/>
        </w:rPr>
      </w:pPr>
    </w:p>
    <w:p w:rsidR="00524997" w:rsidRDefault="00524997" w:rsidP="00524997">
      <w:pPr>
        <w:spacing w:line="0" w:lineRule="atLeast"/>
        <w:ind w:right="89"/>
        <w:jc w:val="both"/>
        <w:rPr>
          <w:rFonts w:ascii="Verdana" w:eastAsia="Verdana" w:hAnsi="Verdana"/>
          <w:b/>
          <w:sz w:val="18"/>
        </w:rPr>
      </w:pPr>
    </w:p>
    <w:p w:rsidR="00524997" w:rsidRDefault="00524997" w:rsidP="00524997">
      <w:pPr>
        <w:spacing w:line="0" w:lineRule="atLeast"/>
        <w:ind w:right="89"/>
        <w:jc w:val="both"/>
        <w:rPr>
          <w:rFonts w:ascii="Verdana" w:eastAsia="Verdana" w:hAnsi="Verdana"/>
          <w:b/>
          <w:sz w:val="18"/>
        </w:rPr>
      </w:pPr>
    </w:p>
    <w:p w:rsidR="001C3B4A" w:rsidRPr="00524997" w:rsidRDefault="001C3B4A" w:rsidP="00524997">
      <w:pPr>
        <w:spacing w:line="0" w:lineRule="atLeast"/>
        <w:ind w:right="89"/>
        <w:jc w:val="both"/>
        <w:rPr>
          <w:rFonts w:ascii="Verdana" w:eastAsia="Verdana" w:hAnsi="Verdana"/>
          <w:sz w:val="18"/>
        </w:rPr>
      </w:pPr>
      <w:r w:rsidRPr="00524997">
        <w:rPr>
          <w:rFonts w:ascii="Verdana" w:eastAsia="Verdana" w:hAnsi="Verdana"/>
          <w:b/>
          <w:sz w:val="18"/>
        </w:rPr>
        <w:t>¿Qué coste tiene el servicio de solución de afectaciones</w:t>
      </w:r>
      <w:r w:rsidRPr="00524997">
        <w:rPr>
          <w:rFonts w:ascii="Verdana" w:eastAsia="Verdana" w:hAnsi="Verdana"/>
          <w:sz w:val="18"/>
        </w:rPr>
        <w:t>?</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276" w:lineRule="auto"/>
        <w:ind w:right="89"/>
        <w:jc w:val="both"/>
        <w:rPr>
          <w:rFonts w:ascii="Verdana" w:eastAsia="Verdana" w:hAnsi="Verdana"/>
          <w:sz w:val="18"/>
        </w:rPr>
      </w:pPr>
      <w:r w:rsidRPr="00524997">
        <w:rPr>
          <w:rFonts w:ascii="Verdana" w:eastAsia="Verdana" w:hAnsi="Verdana"/>
          <w:sz w:val="18"/>
        </w:rPr>
        <w:lastRenderedPageBreak/>
        <w:t>Llega</w:t>
      </w:r>
      <w:r w:rsidR="00365D9B" w:rsidRPr="00524997">
        <w:rPr>
          <w:rFonts w:ascii="Verdana" w:eastAsia="Verdana" w:hAnsi="Verdana"/>
          <w:sz w:val="18"/>
        </w:rPr>
        <w:t>7</w:t>
      </w:r>
      <w:r w:rsidRPr="00524997">
        <w:rPr>
          <w:rFonts w:ascii="Verdana" w:eastAsia="Verdana" w:hAnsi="Verdana"/>
          <w:sz w:val="18"/>
        </w:rPr>
        <w:t xml:space="preserve">00 presta el servicio de instalación del filtro sin coste alguno para el ciudadano si una vez encendido se </w:t>
      </w:r>
      <w:r w:rsidR="000E52C0" w:rsidRPr="00524997">
        <w:rPr>
          <w:rFonts w:ascii="Verdana" w:eastAsia="Verdana" w:hAnsi="Verdana"/>
          <w:sz w:val="18"/>
        </w:rPr>
        <w:t>produce</w:t>
      </w:r>
      <w:r w:rsidRPr="00524997">
        <w:rPr>
          <w:rFonts w:ascii="Verdana" w:eastAsia="Verdana" w:hAnsi="Verdana"/>
          <w:sz w:val="18"/>
        </w:rPr>
        <w:t xml:space="preserve"> interferencias en la recepción de la TV. </w:t>
      </w:r>
      <w:r w:rsidR="000E52C0" w:rsidRPr="00524997">
        <w:rPr>
          <w:rFonts w:ascii="Verdana" w:eastAsia="Verdana" w:hAnsi="Verdana"/>
          <w:sz w:val="18"/>
        </w:rPr>
        <w:t>Los</w:t>
      </w:r>
      <w:r w:rsidRPr="00524997">
        <w:rPr>
          <w:rFonts w:ascii="Verdana" w:eastAsia="Verdana" w:hAnsi="Verdana"/>
          <w:sz w:val="18"/>
        </w:rPr>
        <w:t xml:space="preserve"> ciudadanos tienen un plazo de 6</w:t>
      </w:r>
      <w:r w:rsidR="000E52C0" w:rsidRPr="00524997">
        <w:rPr>
          <w:rFonts w:ascii="Verdana" w:eastAsia="Verdana" w:hAnsi="Verdana"/>
          <w:sz w:val="18"/>
        </w:rPr>
        <w:t xml:space="preserve"> meses tras el encendido para contactar con Llega700 </w:t>
      </w:r>
      <w:r w:rsidRPr="00524997">
        <w:rPr>
          <w:rFonts w:ascii="Verdana" w:eastAsia="Verdana" w:hAnsi="Verdana"/>
          <w:sz w:val="18"/>
        </w:rPr>
        <w:t>y que se realicen las actuaciones técnicas necesarias para garantizar la recepción del servicio de TV.</w:t>
      </w: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77" w:lineRule="auto"/>
        <w:ind w:right="89"/>
        <w:jc w:val="both"/>
        <w:rPr>
          <w:rFonts w:ascii="Verdana" w:eastAsia="Verdana" w:hAnsi="Verdana"/>
          <w:b/>
          <w:sz w:val="18"/>
        </w:rPr>
      </w:pPr>
      <w:r w:rsidRPr="00524997">
        <w:rPr>
          <w:rFonts w:ascii="Verdana" w:eastAsia="Verdana" w:hAnsi="Verdana"/>
          <w:b/>
          <w:sz w:val="18"/>
        </w:rPr>
        <w:t>Si después de que haya acudido el técnico se siguen teniendo problemas ¿qué se puede hacer?</w:t>
      </w:r>
    </w:p>
    <w:p w:rsidR="001C3B4A" w:rsidRPr="00524997" w:rsidRDefault="001C3B4A" w:rsidP="00524997">
      <w:pPr>
        <w:spacing w:line="198" w:lineRule="exact"/>
        <w:ind w:right="89"/>
        <w:jc w:val="both"/>
        <w:rPr>
          <w:rFonts w:ascii="Verdana" w:eastAsia="Times New Roman" w:hAnsi="Verdana"/>
        </w:rPr>
      </w:pPr>
    </w:p>
    <w:p w:rsidR="001C3B4A" w:rsidRPr="00524997" w:rsidRDefault="001C3B4A" w:rsidP="00524997">
      <w:pPr>
        <w:spacing w:line="276" w:lineRule="auto"/>
        <w:ind w:right="89"/>
        <w:jc w:val="both"/>
        <w:rPr>
          <w:rFonts w:ascii="Verdana" w:eastAsia="Verdana" w:hAnsi="Verdana"/>
          <w:sz w:val="18"/>
        </w:rPr>
      </w:pPr>
      <w:r w:rsidRPr="00524997">
        <w:rPr>
          <w:rFonts w:ascii="Verdana" w:eastAsia="Verdana" w:hAnsi="Verdana"/>
          <w:sz w:val="18"/>
        </w:rPr>
        <w:t>En este caso, los ciudadanos t</w:t>
      </w:r>
      <w:r w:rsidR="000E52C0" w:rsidRPr="00524997">
        <w:rPr>
          <w:rFonts w:ascii="Verdana" w:eastAsia="Verdana" w:hAnsi="Verdana"/>
          <w:sz w:val="18"/>
        </w:rPr>
        <w:t>ambién podrán solicitar a Llega7</w:t>
      </w:r>
      <w:r w:rsidRPr="00524997">
        <w:rPr>
          <w:rFonts w:ascii="Verdana" w:eastAsia="Verdana" w:hAnsi="Verdana"/>
          <w:sz w:val="18"/>
        </w:rPr>
        <w:t>00, durante un plazo de 6 meses, que se realicen las actuaciones técnicas necesarias para garantizar la recepción del servicio de televisión. Estas actuaciones también serán gratuitas para los usuarios.</w:t>
      </w: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77" w:lineRule="auto"/>
        <w:ind w:right="89"/>
        <w:jc w:val="both"/>
        <w:rPr>
          <w:rFonts w:ascii="Verdana" w:eastAsia="Verdana" w:hAnsi="Verdana"/>
          <w:sz w:val="18"/>
        </w:rPr>
      </w:pPr>
      <w:r w:rsidRPr="00524997">
        <w:rPr>
          <w:rFonts w:ascii="Verdana" w:eastAsia="Verdana" w:hAnsi="Verdana"/>
          <w:sz w:val="18"/>
        </w:rPr>
        <w:t xml:space="preserve">En cualquier caso, ante cualquier duda con respecto a este proceso o si </w:t>
      </w:r>
      <w:r w:rsidR="00524997">
        <w:rPr>
          <w:rFonts w:ascii="Verdana" w:eastAsia="Verdana" w:hAnsi="Verdana"/>
          <w:sz w:val="18"/>
        </w:rPr>
        <w:t xml:space="preserve">se </w:t>
      </w:r>
      <w:r w:rsidRPr="00524997">
        <w:rPr>
          <w:rFonts w:ascii="Verdana" w:eastAsia="Verdana" w:hAnsi="Verdana"/>
          <w:sz w:val="18"/>
        </w:rPr>
        <w:t>observa</w:t>
      </w:r>
      <w:r w:rsidR="00524997">
        <w:rPr>
          <w:rFonts w:ascii="Verdana" w:eastAsia="Verdana" w:hAnsi="Verdana"/>
          <w:sz w:val="18"/>
        </w:rPr>
        <w:t>n</w:t>
      </w:r>
      <w:r w:rsidRPr="00524997">
        <w:rPr>
          <w:rFonts w:ascii="Verdana" w:eastAsia="Verdana" w:hAnsi="Verdana"/>
          <w:sz w:val="18"/>
        </w:rPr>
        <w:t xml:space="preserve"> problemas en la recepción de televisi</w:t>
      </w:r>
      <w:r w:rsidR="000E52C0" w:rsidRPr="00524997">
        <w:rPr>
          <w:rFonts w:ascii="Verdana" w:eastAsia="Verdana" w:hAnsi="Verdana"/>
          <w:sz w:val="18"/>
        </w:rPr>
        <w:t>ón, hay que contactar con Llega7</w:t>
      </w:r>
      <w:r w:rsidRPr="00524997">
        <w:rPr>
          <w:rFonts w:ascii="Verdana" w:eastAsia="Verdana" w:hAnsi="Verdana"/>
          <w:sz w:val="18"/>
        </w:rPr>
        <w:t>00.</w:t>
      </w:r>
    </w:p>
    <w:p w:rsidR="001C3B4A" w:rsidRPr="00524997" w:rsidRDefault="001C3B4A" w:rsidP="00524997">
      <w:pPr>
        <w:spacing w:line="262" w:lineRule="exact"/>
        <w:ind w:right="89"/>
        <w:jc w:val="both"/>
        <w:rPr>
          <w:rFonts w:ascii="Verdana" w:eastAsia="Times New Roman" w:hAnsi="Verdana"/>
        </w:rPr>
      </w:pPr>
      <w:bookmarkStart w:id="6" w:name="page10"/>
      <w:bookmarkEnd w:id="6"/>
    </w:p>
    <w:p w:rsidR="001C3B4A" w:rsidRPr="00524997" w:rsidRDefault="001C3B4A" w:rsidP="00524997">
      <w:pPr>
        <w:spacing w:line="0" w:lineRule="atLeast"/>
        <w:ind w:right="89"/>
        <w:jc w:val="both"/>
        <w:rPr>
          <w:rFonts w:ascii="Verdana" w:eastAsia="Verdana" w:hAnsi="Verdana"/>
          <w:b/>
          <w:color w:val="003F87"/>
          <w:sz w:val="18"/>
        </w:rPr>
      </w:pPr>
      <w:r w:rsidRPr="00524997">
        <w:rPr>
          <w:rFonts w:ascii="Verdana" w:eastAsia="Verdana" w:hAnsi="Verdana"/>
          <w:b/>
          <w:color w:val="003F87"/>
          <w:sz w:val="18"/>
        </w:rPr>
        <w:t>Afectación a otros dispositivos y tipos de hogares</w:t>
      </w:r>
    </w:p>
    <w:p w:rsidR="001C3B4A" w:rsidRPr="00524997" w:rsidRDefault="001C3B4A" w:rsidP="00524997">
      <w:pPr>
        <w:spacing w:line="234"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sz w:val="17"/>
        </w:rPr>
      </w:pPr>
      <w:r w:rsidRPr="00524997">
        <w:rPr>
          <w:rFonts w:ascii="Verdana" w:eastAsia="Verdana" w:hAnsi="Verdana"/>
          <w:b/>
          <w:sz w:val="18"/>
        </w:rPr>
        <w:t xml:space="preserve">¿Afecta el encendido de nodos </w:t>
      </w:r>
      <w:r w:rsidR="00BE4B1C" w:rsidRPr="00524997">
        <w:rPr>
          <w:rFonts w:ascii="Verdana" w:eastAsia="Verdana" w:hAnsi="Verdana"/>
          <w:b/>
          <w:sz w:val="18"/>
        </w:rPr>
        <w:t xml:space="preserve">a </w:t>
      </w:r>
      <w:r w:rsidRPr="00524997">
        <w:rPr>
          <w:rFonts w:ascii="Verdana" w:eastAsia="Verdana" w:hAnsi="Verdana"/>
          <w:b/>
          <w:sz w:val="18"/>
        </w:rPr>
        <w:t>todos los TV conectados a la TDT de un domicilio?</w:t>
      </w:r>
    </w:p>
    <w:p w:rsidR="001C3B4A" w:rsidRPr="00524997" w:rsidRDefault="001C3B4A" w:rsidP="00524997">
      <w:pPr>
        <w:spacing w:line="242" w:lineRule="exact"/>
        <w:ind w:right="89"/>
        <w:jc w:val="both"/>
        <w:rPr>
          <w:rFonts w:ascii="Verdana" w:eastAsia="Times New Roman" w:hAnsi="Verdana"/>
        </w:rPr>
      </w:pPr>
    </w:p>
    <w:p w:rsidR="001C3B4A" w:rsidRPr="00524997" w:rsidRDefault="001C3B4A" w:rsidP="00524997">
      <w:pPr>
        <w:spacing w:line="276" w:lineRule="auto"/>
        <w:ind w:right="89"/>
        <w:jc w:val="both"/>
        <w:rPr>
          <w:rFonts w:ascii="Verdana" w:eastAsia="Verdana" w:hAnsi="Verdana"/>
          <w:sz w:val="18"/>
        </w:rPr>
      </w:pPr>
      <w:r w:rsidRPr="00524997">
        <w:rPr>
          <w:rFonts w:ascii="Verdana" w:eastAsia="Verdana" w:hAnsi="Verdana"/>
          <w:sz w:val="18"/>
        </w:rPr>
        <w:t>Las posibles interferencias por el encendido de nodos afectan por igual a todos los TV conectados a la TDT de un domicilio, ya que, si están conectados a una misma antena, tendrán el mismo problema de recepción de la señal.</w:t>
      </w:r>
    </w:p>
    <w:p w:rsidR="001C3B4A" w:rsidRPr="00524997" w:rsidRDefault="001C3B4A" w:rsidP="00524997">
      <w:pPr>
        <w:spacing w:line="201"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¿Afectará a los hogares que ven la televisión por cable?</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277" w:lineRule="auto"/>
        <w:ind w:right="89"/>
        <w:jc w:val="both"/>
        <w:rPr>
          <w:rFonts w:ascii="Verdana" w:eastAsia="Verdana" w:hAnsi="Verdana"/>
          <w:sz w:val="18"/>
        </w:rPr>
      </w:pPr>
      <w:r w:rsidRPr="00524997">
        <w:rPr>
          <w:rFonts w:ascii="Verdana" w:eastAsia="Verdana" w:hAnsi="Verdana"/>
          <w:sz w:val="18"/>
        </w:rPr>
        <w:t xml:space="preserve">No. Aquellos hogares con televisión por cable (fibra óptica) o servicios de televisión vía satélite o internet no tendrán ningún problema por el despliegue en </w:t>
      </w:r>
      <w:r w:rsidR="00BE4B1C" w:rsidRPr="00524997">
        <w:rPr>
          <w:rFonts w:ascii="Verdana" w:eastAsia="Verdana" w:hAnsi="Verdana"/>
          <w:sz w:val="18"/>
        </w:rPr>
        <w:t>700/</w:t>
      </w:r>
      <w:r w:rsidRPr="00524997">
        <w:rPr>
          <w:rFonts w:ascii="Verdana" w:eastAsia="Verdana" w:hAnsi="Verdana"/>
          <w:sz w:val="18"/>
        </w:rPr>
        <w:t>800 MHz.</w:t>
      </w:r>
    </w:p>
    <w:p w:rsidR="001C3B4A" w:rsidRPr="00524997" w:rsidRDefault="001C3B4A" w:rsidP="00524997">
      <w:pPr>
        <w:spacing w:line="199"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 xml:space="preserve">¿Afectará el despliegue en </w:t>
      </w:r>
      <w:r w:rsidR="00BE4B1C" w:rsidRPr="00524997">
        <w:rPr>
          <w:rFonts w:ascii="Verdana" w:eastAsia="Verdana" w:hAnsi="Verdana"/>
          <w:b/>
          <w:sz w:val="18"/>
        </w:rPr>
        <w:t>700/</w:t>
      </w:r>
      <w:r w:rsidRPr="00524997">
        <w:rPr>
          <w:rFonts w:ascii="Verdana" w:eastAsia="Verdana" w:hAnsi="Verdana"/>
          <w:b/>
          <w:sz w:val="18"/>
        </w:rPr>
        <w:t>800 MHz a la recepción de la radio?</w:t>
      </w:r>
    </w:p>
    <w:p w:rsidR="001C3B4A" w:rsidRPr="00524997" w:rsidRDefault="001C3B4A" w:rsidP="00524997">
      <w:pPr>
        <w:spacing w:line="233" w:lineRule="exact"/>
        <w:ind w:right="89"/>
        <w:jc w:val="both"/>
        <w:rPr>
          <w:rFonts w:ascii="Verdana" w:eastAsia="Times New Roman" w:hAnsi="Verdana"/>
        </w:rPr>
      </w:pPr>
    </w:p>
    <w:p w:rsidR="001C3B4A" w:rsidRPr="00524997" w:rsidRDefault="001C3B4A" w:rsidP="00524997">
      <w:pPr>
        <w:spacing w:line="276" w:lineRule="auto"/>
        <w:ind w:right="89"/>
        <w:jc w:val="both"/>
        <w:rPr>
          <w:rFonts w:ascii="Verdana" w:eastAsia="Verdana" w:hAnsi="Verdana"/>
          <w:sz w:val="18"/>
        </w:rPr>
      </w:pPr>
      <w:r w:rsidRPr="00524997">
        <w:rPr>
          <w:rFonts w:ascii="Verdana" w:eastAsia="Verdana" w:hAnsi="Verdana"/>
          <w:sz w:val="18"/>
        </w:rPr>
        <w:t>Ni la recepción de radio FM ni AM se verán afectadas por el despliegue. En caso de escuchar la radio a través de la televisión, podría afectar de la misma forma que a la recepción de televisión. De cualquier forma, en cado de tener radio digital a través de un servicio de cable o satélite, es poco probable que sea afectada</w:t>
      </w:r>
    </w:p>
    <w:p w:rsidR="001C3B4A" w:rsidRPr="00524997" w:rsidRDefault="001C3B4A" w:rsidP="00524997">
      <w:pPr>
        <w:spacing w:line="201"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¿Podría provocar interferencias en dispositivos como tablets u ordenadores?</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277" w:lineRule="auto"/>
        <w:ind w:right="89"/>
        <w:jc w:val="both"/>
        <w:rPr>
          <w:rFonts w:ascii="Verdana" w:eastAsia="Verdana" w:hAnsi="Verdana"/>
          <w:sz w:val="18"/>
        </w:rPr>
      </w:pPr>
      <w:r w:rsidRPr="00524997">
        <w:rPr>
          <w:rFonts w:ascii="Verdana" w:eastAsia="Verdana" w:hAnsi="Verdana"/>
          <w:sz w:val="18"/>
        </w:rPr>
        <w:t>S</w:t>
      </w:r>
      <w:r w:rsidR="00524997">
        <w:rPr>
          <w:rFonts w:ascii="Verdana" w:eastAsia="Verdana" w:hAnsi="Verdana"/>
          <w:sz w:val="18"/>
        </w:rPr>
        <w:t>o</w:t>
      </w:r>
      <w:r w:rsidRPr="00524997">
        <w:rPr>
          <w:rFonts w:ascii="Verdana" w:eastAsia="Verdana" w:hAnsi="Verdana"/>
          <w:sz w:val="18"/>
        </w:rPr>
        <w:t>lo en caso de que se vea la televisión en estos dispositivos a través de un sintonizador USB.</w:t>
      </w:r>
    </w:p>
    <w:p w:rsidR="001C3B4A" w:rsidRPr="00524997" w:rsidRDefault="001C3B4A" w:rsidP="00524997">
      <w:pPr>
        <w:spacing w:line="199"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¿Qué ocurre si tengo un amplificador de antena?</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276" w:lineRule="auto"/>
        <w:ind w:right="89"/>
        <w:jc w:val="both"/>
        <w:rPr>
          <w:rFonts w:ascii="Verdana" w:eastAsia="Verdana" w:hAnsi="Verdana"/>
          <w:sz w:val="18"/>
        </w:rPr>
      </w:pPr>
      <w:r w:rsidRPr="00524997">
        <w:rPr>
          <w:rFonts w:ascii="Verdana" w:eastAsia="Verdana" w:hAnsi="Verdana"/>
          <w:sz w:val="18"/>
        </w:rPr>
        <w:t>Si hay un amplificador de antena y esa estación receptora se ve afectada, hay que instalar el filtro entre la antena y el amplificador. Si el amplificador está integrado en la antena, habrá que estudiar otras soluciones.</w:t>
      </w:r>
    </w:p>
    <w:p w:rsidR="001C3B4A" w:rsidRPr="00524997" w:rsidRDefault="001C3B4A" w:rsidP="00524997">
      <w:pPr>
        <w:spacing w:line="201"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¿Afectará a empresas?</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277" w:lineRule="auto"/>
        <w:ind w:right="89"/>
        <w:jc w:val="both"/>
        <w:rPr>
          <w:rFonts w:ascii="Verdana" w:eastAsia="Verdana" w:hAnsi="Verdana"/>
          <w:sz w:val="18"/>
        </w:rPr>
      </w:pPr>
      <w:r w:rsidRPr="00524997">
        <w:rPr>
          <w:rFonts w:ascii="Verdana" w:eastAsia="Verdana" w:hAnsi="Verdana"/>
          <w:sz w:val="18"/>
        </w:rPr>
        <w:t xml:space="preserve">Exactamente igual que </w:t>
      </w:r>
      <w:r w:rsidR="00524997">
        <w:rPr>
          <w:rFonts w:ascii="Verdana" w:eastAsia="Verdana" w:hAnsi="Verdana"/>
          <w:sz w:val="18"/>
        </w:rPr>
        <w:t xml:space="preserve">a </w:t>
      </w:r>
      <w:r w:rsidRPr="00524997">
        <w:rPr>
          <w:rFonts w:ascii="Verdana" w:eastAsia="Verdana" w:hAnsi="Verdana"/>
          <w:sz w:val="18"/>
        </w:rPr>
        <w:t>un edificio residencial, ya que se da por hecho que tienen una antena receptora similar. Y la solución es la misma: instala</w:t>
      </w:r>
      <w:r w:rsidR="00524997">
        <w:rPr>
          <w:rFonts w:ascii="Verdana" w:eastAsia="Verdana" w:hAnsi="Verdana"/>
          <w:sz w:val="18"/>
        </w:rPr>
        <w:t>r</w:t>
      </w:r>
      <w:r w:rsidRPr="00524997">
        <w:rPr>
          <w:rFonts w:ascii="Verdana" w:eastAsia="Verdana" w:hAnsi="Verdana"/>
          <w:sz w:val="18"/>
        </w:rPr>
        <w:t xml:space="preserve"> un filtro.</w:t>
      </w:r>
    </w:p>
    <w:p w:rsidR="001C3B4A" w:rsidRPr="00524997" w:rsidRDefault="001C3B4A" w:rsidP="00524997">
      <w:pPr>
        <w:spacing w:line="198" w:lineRule="exact"/>
        <w:ind w:right="89"/>
        <w:jc w:val="both"/>
        <w:rPr>
          <w:rFonts w:ascii="Verdana" w:eastAsia="Times New Roman" w:hAnsi="Verdana"/>
        </w:rPr>
      </w:pPr>
    </w:p>
    <w:p w:rsidR="00524997" w:rsidRDefault="00524997" w:rsidP="00524997">
      <w:pPr>
        <w:spacing w:line="0" w:lineRule="atLeast"/>
        <w:ind w:right="89"/>
        <w:jc w:val="both"/>
        <w:rPr>
          <w:rFonts w:ascii="Verdana" w:eastAsia="Verdana" w:hAnsi="Verdana"/>
          <w:b/>
          <w:color w:val="F47C00"/>
          <w:sz w:val="28"/>
        </w:rPr>
      </w:pPr>
    </w:p>
    <w:p w:rsidR="00524997" w:rsidRDefault="00524997" w:rsidP="00524997">
      <w:pPr>
        <w:spacing w:line="0" w:lineRule="atLeast"/>
        <w:ind w:right="89"/>
        <w:jc w:val="both"/>
        <w:rPr>
          <w:rFonts w:ascii="Verdana" w:eastAsia="Verdana" w:hAnsi="Verdana"/>
          <w:b/>
          <w:color w:val="F47C00"/>
          <w:sz w:val="28"/>
        </w:rPr>
      </w:pPr>
    </w:p>
    <w:p w:rsidR="00524997" w:rsidRDefault="00524997" w:rsidP="00524997">
      <w:pPr>
        <w:spacing w:line="0" w:lineRule="atLeast"/>
        <w:ind w:right="89"/>
        <w:jc w:val="both"/>
        <w:rPr>
          <w:rFonts w:ascii="Verdana" w:eastAsia="Verdana" w:hAnsi="Verdana"/>
          <w:b/>
          <w:color w:val="F47C00"/>
          <w:sz w:val="28"/>
        </w:rPr>
      </w:pPr>
    </w:p>
    <w:p w:rsidR="00524997" w:rsidRDefault="00524997" w:rsidP="00524997">
      <w:pPr>
        <w:spacing w:line="0" w:lineRule="atLeast"/>
        <w:ind w:right="89"/>
        <w:jc w:val="both"/>
        <w:rPr>
          <w:rFonts w:ascii="Verdana" w:eastAsia="Verdana" w:hAnsi="Verdana"/>
          <w:b/>
          <w:color w:val="F47C00"/>
          <w:sz w:val="28"/>
        </w:rPr>
      </w:pPr>
    </w:p>
    <w:p w:rsidR="00524997" w:rsidRDefault="00524997" w:rsidP="00524997">
      <w:pPr>
        <w:spacing w:line="0" w:lineRule="atLeast"/>
        <w:ind w:right="89"/>
        <w:jc w:val="both"/>
        <w:rPr>
          <w:rFonts w:ascii="Verdana" w:eastAsia="Verdana" w:hAnsi="Verdana"/>
          <w:b/>
          <w:color w:val="F47C00"/>
          <w:sz w:val="28"/>
        </w:rPr>
      </w:pPr>
    </w:p>
    <w:p w:rsidR="001C3B4A" w:rsidRPr="00524997" w:rsidRDefault="001C3B4A" w:rsidP="00524997">
      <w:pPr>
        <w:spacing w:line="0" w:lineRule="atLeast"/>
        <w:ind w:right="89"/>
        <w:jc w:val="both"/>
        <w:rPr>
          <w:rFonts w:ascii="Verdana" w:eastAsia="Verdana" w:hAnsi="Verdana"/>
          <w:b/>
          <w:color w:val="F47C00"/>
          <w:sz w:val="28"/>
        </w:rPr>
      </w:pPr>
      <w:r w:rsidRPr="00524997">
        <w:rPr>
          <w:rFonts w:ascii="Verdana" w:eastAsia="Verdana" w:hAnsi="Verdana"/>
          <w:b/>
          <w:color w:val="F47C00"/>
          <w:sz w:val="28"/>
        </w:rPr>
        <w:t xml:space="preserve">BENEFICIOS DE LA TECNOLOGÍA </w:t>
      </w:r>
      <w:r w:rsidR="00C7747A" w:rsidRPr="00524997">
        <w:rPr>
          <w:rFonts w:ascii="Verdana" w:eastAsia="Verdana" w:hAnsi="Verdana"/>
          <w:b/>
          <w:color w:val="F47C00"/>
          <w:sz w:val="28"/>
        </w:rPr>
        <w:t>MÓVIL DE NUEVA GENERACIÓN</w:t>
      </w:r>
    </w:p>
    <w:p w:rsidR="001C3B4A" w:rsidRPr="00524997" w:rsidRDefault="001C3B4A" w:rsidP="00524997">
      <w:pPr>
        <w:spacing w:line="20" w:lineRule="exact"/>
        <w:ind w:right="89"/>
        <w:jc w:val="both"/>
        <w:rPr>
          <w:rFonts w:ascii="Verdana" w:eastAsia="Times New Roman" w:hAnsi="Verdana"/>
          <w:sz w:val="18"/>
        </w:rPr>
      </w:pPr>
    </w:p>
    <w:p w:rsidR="001C3B4A" w:rsidRPr="00524997" w:rsidRDefault="004B3267" w:rsidP="00524997">
      <w:pPr>
        <w:spacing w:line="326" w:lineRule="exact"/>
        <w:ind w:right="89"/>
        <w:jc w:val="both"/>
        <w:rPr>
          <w:rFonts w:ascii="Verdana" w:eastAsia="Times New Roman" w:hAnsi="Verdana"/>
        </w:rPr>
      </w:pPr>
      <w:r w:rsidRPr="00524997">
        <w:rPr>
          <w:rFonts w:ascii="Verdana" w:eastAsia="Verdana" w:hAnsi="Verdana"/>
          <w:b/>
          <w:noProof/>
          <w:color w:val="0070C0"/>
          <w:sz w:val="28"/>
        </w:rPr>
        <w:lastRenderedPageBreak/>
        <mc:AlternateContent>
          <mc:Choice Requires="wps">
            <w:drawing>
              <wp:anchor distT="0" distB="0" distL="114300" distR="114300" simplePos="0" relativeHeight="251660288" behindDoc="1" locked="0" layoutInCell="1" allowOverlap="1">
                <wp:simplePos x="0" y="0"/>
                <wp:positionH relativeFrom="column">
                  <wp:posOffset>-23495</wp:posOffset>
                </wp:positionH>
                <wp:positionV relativeFrom="paragraph">
                  <wp:posOffset>60960</wp:posOffset>
                </wp:positionV>
                <wp:extent cx="5719445" cy="0"/>
                <wp:effectExtent l="5080" t="7620" r="9525" b="11430"/>
                <wp:wrapNone/>
                <wp:docPr id="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944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BAC508" id="Line 17"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pt,4.8pt" to="448.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HnR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" strokeweight=".16931mm"/>
            </w:pict>
          </mc:Fallback>
        </mc:AlternateContent>
      </w: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¿Por qué es necesaria la tecnología</w:t>
      </w:r>
      <w:r w:rsidR="00A30107" w:rsidRPr="00524997">
        <w:rPr>
          <w:rFonts w:ascii="Verdana" w:eastAsia="Verdana" w:hAnsi="Verdana"/>
          <w:b/>
          <w:sz w:val="18"/>
        </w:rPr>
        <w:t xml:space="preserve"> móvil de nueva generación</w:t>
      </w:r>
      <w:r w:rsidRPr="00524997">
        <w:rPr>
          <w:rFonts w:ascii="Verdana" w:eastAsia="Verdana" w:hAnsi="Verdana"/>
          <w:b/>
          <w:sz w:val="18"/>
        </w:rPr>
        <w:t>?</w:t>
      </w:r>
    </w:p>
    <w:p w:rsidR="001C3B4A" w:rsidRPr="00524997" w:rsidRDefault="001C3B4A" w:rsidP="00524997">
      <w:pPr>
        <w:spacing w:line="233" w:lineRule="exact"/>
        <w:ind w:right="89"/>
        <w:jc w:val="both"/>
        <w:rPr>
          <w:rFonts w:ascii="Verdana" w:eastAsia="Times New Roman" w:hAnsi="Verdana"/>
        </w:rPr>
      </w:pPr>
    </w:p>
    <w:p w:rsidR="001C3B4A" w:rsidRPr="00524997" w:rsidRDefault="001C3B4A" w:rsidP="00524997">
      <w:pPr>
        <w:spacing w:line="275" w:lineRule="auto"/>
        <w:ind w:right="89"/>
        <w:jc w:val="both"/>
        <w:rPr>
          <w:rFonts w:ascii="Verdana" w:eastAsia="Verdana" w:hAnsi="Verdana"/>
          <w:sz w:val="18"/>
        </w:rPr>
      </w:pPr>
      <w:r w:rsidRPr="00524997">
        <w:rPr>
          <w:rFonts w:ascii="Verdana" w:eastAsia="Verdana" w:hAnsi="Verdana"/>
          <w:sz w:val="18"/>
        </w:rPr>
        <w:t>Esta tecnología supone una mejora en la velocidad de internet en movilidad. Por ejemplo, las descargas y subidas de fotos y videos serán mucho más rápidas y proporcionará mejor cobertura en el interior de los edificios. Además, alcanzará mayor cobertura en el interior de edificios y mayor alcance para dar servicio a poblaciones de menor tamaño y en las zonas rurales.</w:t>
      </w:r>
    </w:p>
    <w:p w:rsidR="001C3B4A" w:rsidRPr="00524997" w:rsidRDefault="001C3B4A" w:rsidP="00524997">
      <w:pPr>
        <w:spacing w:line="203" w:lineRule="exact"/>
        <w:ind w:right="89"/>
        <w:jc w:val="both"/>
        <w:rPr>
          <w:rFonts w:ascii="Verdana" w:eastAsia="Times New Roman" w:hAnsi="Verdana"/>
        </w:rPr>
      </w:pPr>
    </w:p>
    <w:p w:rsidR="001C3B4A" w:rsidRPr="00524997" w:rsidRDefault="001C3B4A" w:rsidP="00524997">
      <w:pPr>
        <w:spacing w:line="276" w:lineRule="auto"/>
        <w:ind w:right="89"/>
        <w:jc w:val="both"/>
        <w:rPr>
          <w:rFonts w:ascii="Verdana" w:eastAsia="Verdana" w:hAnsi="Verdana"/>
          <w:sz w:val="18"/>
          <w:u w:val="single"/>
        </w:rPr>
      </w:pPr>
      <w:r w:rsidRPr="00524997">
        <w:rPr>
          <w:rFonts w:ascii="Verdana" w:eastAsia="Verdana" w:hAnsi="Verdana"/>
          <w:sz w:val="18"/>
          <w:u w:val="single"/>
        </w:rPr>
        <w:t xml:space="preserve">De cualquier forma, para conocer mejor los beneficios de la tecnología </w:t>
      </w:r>
      <w:r w:rsidR="00A30107" w:rsidRPr="00524997">
        <w:rPr>
          <w:rFonts w:ascii="Verdana" w:eastAsia="Verdana" w:hAnsi="Verdana"/>
          <w:sz w:val="18"/>
          <w:u w:val="single"/>
        </w:rPr>
        <w:t xml:space="preserve">móvil de nueva generación </w:t>
      </w:r>
      <w:r w:rsidRPr="00524997">
        <w:rPr>
          <w:rFonts w:ascii="Verdana" w:eastAsia="Verdana" w:hAnsi="Verdana"/>
          <w:sz w:val="18"/>
          <w:u w:val="single"/>
        </w:rPr>
        <w:t xml:space="preserve">y su alcance actual, lo mejor es que cada consumidor contacte directamente con su operador móvil, ya sea Telefónica, Vodafone </w:t>
      </w:r>
      <w:r w:rsidR="005A640B">
        <w:rPr>
          <w:rFonts w:ascii="Verdana" w:eastAsia="Verdana" w:hAnsi="Verdana"/>
          <w:sz w:val="18"/>
          <w:u w:val="single"/>
        </w:rPr>
        <w:t>u</w:t>
      </w:r>
      <w:r w:rsidRPr="00524997">
        <w:rPr>
          <w:rFonts w:ascii="Verdana" w:eastAsia="Verdana" w:hAnsi="Verdana"/>
          <w:sz w:val="18"/>
          <w:u w:val="single"/>
        </w:rPr>
        <w:t xml:space="preserve"> Orange.</w:t>
      </w:r>
    </w:p>
    <w:p w:rsidR="001C3B4A" w:rsidRPr="00524997" w:rsidRDefault="001C3B4A" w:rsidP="00524997">
      <w:pPr>
        <w:spacing w:line="203" w:lineRule="exact"/>
        <w:ind w:right="89"/>
        <w:jc w:val="both"/>
        <w:rPr>
          <w:rFonts w:ascii="Verdana" w:eastAsia="Times New Roman" w:hAnsi="Verdana"/>
        </w:rPr>
      </w:pPr>
    </w:p>
    <w:p w:rsidR="001C3B4A" w:rsidRPr="005A640B" w:rsidRDefault="001C3B4A" w:rsidP="00524997">
      <w:pPr>
        <w:spacing w:line="0" w:lineRule="atLeast"/>
        <w:ind w:right="89"/>
        <w:jc w:val="both"/>
        <w:rPr>
          <w:rFonts w:ascii="Verdana" w:eastAsia="Verdana" w:hAnsi="Verdana"/>
          <w:b/>
          <w:sz w:val="18"/>
        </w:rPr>
      </w:pPr>
      <w:r w:rsidRPr="005A640B">
        <w:rPr>
          <w:rFonts w:ascii="Verdana" w:eastAsia="Verdana" w:hAnsi="Verdana"/>
          <w:b/>
          <w:sz w:val="18"/>
        </w:rPr>
        <w:t xml:space="preserve">La tecnología 4G </w:t>
      </w:r>
      <w:r w:rsidR="002E5C10" w:rsidRPr="005A640B">
        <w:rPr>
          <w:rFonts w:ascii="Verdana" w:eastAsia="Verdana" w:hAnsi="Verdana"/>
          <w:b/>
          <w:sz w:val="18"/>
        </w:rPr>
        <w:t xml:space="preserve">y 5G </w:t>
      </w:r>
      <w:r w:rsidRPr="005A640B">
        <w:rPr>
          <w:rFonts w:ascii="Verdana" w:eastAsia="Verdana" w:hAnsi="Verdana"/>
          <w:b/>
          <w:sz w:val="18"/>
        </w:rPr>
        <w:t>en España ya existía</w:t>
      </w:r>
      <w:r w:rsidR="005A640B">
        <w:rPr>
          <w:rFonts w:ascii="Verdana" w:eastAsia="Verdana" w:hAnsi="Verdana"/>
          <w:b/>
          <w:sz w:val="18"/>
        </w:rPr>
        <w:t>,</w:t>
      </w:r>
      <w:r w:rsidRPr="005A640B">
        <w:rPr>
          <w:rFonts w:ascii="Verdana" w:eastAsia="Verdana" w:hAnsi="Verdana"/>
          <w:b/>
          <w:sz w:val="18"/>
        </w:rPr>
        <w:t xml:space="preserve"> ¿</w:t>
      </w:r>
      <w:r w:rsidR="005A640B">
        <w:rPr>
          <w:rFonts w:ascii="Verdana" w:eastAsia="Verdana" w:hAnsi="Verdana"/>
          <w:b/>
          <w:sz w:val="18"/>
        </w:rPr>
        <w:t>p</w:t>
      </w:r>
      <w:r w:rsidRPr="005A640B">
        <w:rPr>
          <w:rFonts w:ascii="Verdana" w:eastAsia="Verdana" w:hAnsi="Verdana"/>
          <w:b/>
          <w:sz w:val="18"/>
        </w:rPr>
        <w:t>or qué es necesario ahora este despliegue?</w:t>
      </w:r>
    </w:p>
    <w:p w:rsidR="001C3B4A" w:rsidRPr="00524997" w:rsidRDefault="001C3B4A" w:rsidP="00524997">
      <w:pPr>
        <w:spacing w:line="242" w:lineRule="exact"/>
        <w:ind w:right="89"/>
        <w:jc w:val="both"/>
        <w:rPr>
          <w:rFonts w:ascii="Verdana" w:eastAsia="Times New Roman" w:hAnsi="Verdana"/>
        </w:rPr>
      </w:pPr>
    </w:p>
    <w:p w:rsidR="001C3B4A" w:rsidRPr="00524997" w:rsidRDefault="001C3B4A" w:rsidP="00524997">
      <w:pPr>
        <w:spacing w:line="276" w:lineRule="auto"/>
        <w:ind w:right="89"/>
        <w:jc w:val="both"/>
        <w:rPr>
          <w:rFonts w:ascii="Verdana" w:eastAsia="Verdana" w:hAnsi="Verdana"/>
          <w:sz w:val="18"/>
        </w:rPr>
      </w:pPr>
      <w:r w:rsidRPr="00524997">
        <w:rPr>
          <w:rFonts w:ascii="Verdana" w:eastAsia="Verdana" w:hAnsi="Verdana"/>
          <w:sz w:val="18"/>
        </w:rPr>
        <w:t>Ciertamente</w:t>
      </w:r>
      <w:r w:rsidR="005A640B">
        <w:rPr>
          <w:rFonts w:ascii="Verdana" w:eastAsia="Verdana" w:hAnsi="Verdana"/>
          <w:sz w:val="18"/>
        </w:rPr>
        <w:t>,</w:t>
      </w:r>
      <w:r w:rsidRPr="00524997">
        <w:rPr>
          <w:rFonts w:ascii="Verdana" w:eastAsia="Verdana" w:hAnsi="Verdana"/>
          <w:sz w:val="18"/>
        </w:rPr>
        <w:t xml:space="preserve"> se estaba</w:t>
      </w:r>
      <w:r w:rsidR="005A640B">
        <w:rPr>
          <w:rFonts w:ascii="Verdana" w:eastAsia="Verdana" w:hAnsi="Verdana"/>
          <w:sz w:val="18"/>
        </w:rPr>
        <w:t>n</w:t>
      </w:r>
      <w:r w:rsidRPr="00524997">
        <w:rPr>
          <w:rFonts w:ascii="Verdana" w:eastAsia="Verdana" w:hAnsi="Verdana"/>
          <w:sz w:val="18"/>
        </w:rPr>
        <w:t xml:space="preserve"> ofreciendo servicios 4G</w:t>
      </w:r>
      <w:r w:rsidR="002E5C10" w:rsidRPr="00524997">
        <w:rPr>
          <w:rFonts w:ascii="Verdana" w:eastAsia="Verdana" w:hAnsi="Verdana"/>
          <w:sz w:val="18"/>
        </w:rPr>
        <w:t xml:space="preserve"> y 5G</w:t>
      </w:r>
      <w:r w:rsidRPr="00524997">
        <w:rPr>
          <w:rFonts w:ascii="Verdana" w:eastAsia="Verdana" w:hAnsi="Verdana"/>
          <w:sz w:val="18"/>
        </w:rPr>
        <w:t xml:space="preserve"> a trav</w:t>
      </w:r>
      <w:r w:rsidR="002E5C10" w:rsidRPr="00524997">
        <w:rPr>
          <w:rFonts w:ascii="Verdana" w:eastAsia="Verdana" w:hAnsi="Verdana"/>
          <w:sz w:val="18"/>
        </w:rPr>
        <w:t xml:space="preserve">és de otras frecuencias de onda. </w:t>
      </w:r>
      <w:r w:rsidRPr="00524997">
        <w:rPr>
          <w:rFonts w:ascii="Verdana" w:eastAsia="Verdana" w:hAnsi="Verdana"/>
          <w:sz w:val="18"/>
        </w:rPr>
        <w:t>La tecnología 4G en la banda de 800</w:t>
      </w:r>
      <w:r w:rsidR="005A640B">
        <w:rPr>
          <w:rFonts w:ascii="Verdana" w:eastAsia="Verdana" w:hAnsi="Verdana"/>
          <w:sz w:val="18"/>
        </w:rPr>
        <w:t xml:space="preserve"> </w:t>
      </w:r>
      <w:r w:rsidRPr="00524997">
        <w:rPr>
          <w:rFonts w:ascii="Verdana" w:eastAsia="Verdana" w:hAnsi="Verdana"/>
          <w:sz w:val="18"/>
        </w:rPr>
        <w:t xml:space="preserve">MHz </w:t>
      </w:r>
      <w:r w:rsidR="002E5C10" w:rsidRPr="00524997">
        <w:rPr>
          <w:rFonts w:ascii="Verdana" w:eastAsia="Verdana" w:hAnsi="Verdana"/>
          <w:sz w:val="18"/>
        </w:rPr>
        <w:t>y la tecnología 5G en la banda de 700</w:t>
      </w:r>
      <w:r w:rsidR="005A640B">
        <w:rPr>
          <w:rFonts w:ascii="Verdana" w:eastAsia="Verdana" w:hAnsi="Verdana"/>
          <w:sz w:val="18"/>
        </w:rPr>
        <w:t xml:space="preserve"> </w:t>
      </w:r>
      <w:r w:rsidR="002E5C10" w:rsidRPr="00524997">
        <w:rPr>
          <w:rFonts w:ascii="Verdana" w:eastAsia="Verdana" w:hAnsi="Verdana"/>
          <w:sz w:val="18"/>
        </w:rPr>
        <w:t xml:space="preserve">Mhz </w:t>
      </w:r>
      <w:r w:rsidR="00166F70" w:rsidRPr="00524997">
        <w:rPr>
          <w:rFonts w:ascii="Verdana" w:eastAsia="Verdana" w:hAnsi="Verdana"/>
          <w:sz w:val="18"/>
        </w:rPr>
        <w:t>ofrecen</w:t>
      </w:r>
      <w:r w:rsidRPr="00524997">
        <w:rPr>
          <w:rFonts w:ascii="Verdana" w:eastAsia="Verdana" w:hAnsi="Verdana"/>
          <w:sz w:val="18"/>
        </w:rPr>
        <w:t xml:space="preserve"> mejoras como como una mayor cobertura en el interior de edificios y mayor alcance para dar servicio a poblaciones de menor tamaño y en zonas rurales.</w:t>
      </w: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sz w:val="18"/>
        </w:rPr>
      </w:pPr>
      <w:bookmarkStart w:id="7" w:name="page11"/>
      <w:bookmarkEnd w:id="7"/>
      <w:r w:rsidRPr="00524997">
        <w:rPr>
          <w:rFonts w:ascii="Verdana" w:eastAsia="Verdana" w:hAnsi="Verdana"/>
          <w:b/>
          <w:sz w:val="18"/>
        </w:rPr>
        <w:t>¿Qué beneficios tiene esta tecnología para las empresas?</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276" w:lineRule="auto"/>
        <w:ind w:right="89"/>
        <w:jc w:val="both"/>
        <w:rPr>
          <w:rFonts w:ascii="Verdana" w:eastAsia="Verdana" w:hAnsi="Verdana"/>
          <w:sz w:val="18"/>
        </w:rPr>
      </w:pPr>
      <w:r w:rsidRPr="00524997">
        <w:rPr>
          <w:rFonts w:ascii="Verdana" w:eastAsia="Verdana" w:hAnsi="Verdana"/>
          <w:sz w:val="18"/>
        </w:rPr>
        <w:t>La nu</w:t>
      </w:r>
      <w:r w:rsidR="00311DCB" w:rsidRPr="00524997">
        <w:rPr>
          <w:rFonts w:ascii="Verdana" w:eastAsia="Verdana" w:hAnsi="Verdana"/>
          <w:sz w:val="18"/>
        </w:rPr>
        <w:t xml:space="preserve">eva generación de </w:t>
      </w:r>
      <w:r w:rsidR="005A640B">
        <w:rPr>
          <w:rFonts w:ascii="Verdana" w:eastAsia="Verdana" w:hAnsi="Verdana"/>
          <w:sz w:val="18"/>
        </w:rPr>
        <w:t>esta</w:t>
      </w:r>
      <w:r w:rsidR="00311DCB" w:rsidRPr="00524997">
        <w:rPr>
          <w:rFonts w:ascii="Verdana" w:eastAsia="Verdana" w:hAnsi="Verdana"/>
          <w:sz w:val="18"/>
        </w:rPr>
        <w:t xml:space="preserve"> tecnología</w:t>
      </w:r>
      <w:r w:rsidRPr="00524997">
        <w:rPr>
          <w:rFonts w:ascii="Verdana" w:eastAsia="Verdana" w:hAnsi="Verdana"/>
          <w:sz w:val="18"/>
        </w:rPr>
        <w:t xml:space="preserve"> también facilita la introducción de nuevos servicios en el área empresarial y de las administraciones públicas, como aplicaciones empresariales en movilidad con alto contenido multimedia o el uso de la videollamada, entre otros.</w:t>
      </w: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340" w:lineRule="exact"/>
        <w:ind w:right="89"/>
        <w:jc w:val="both"/>
        <w:rPr>
          <w:rFonts w:ascii="Verdana" w:eastAsia="Times New Roman" w:hAnsi="Verdana"/>
        </w:rPr>
      </w:pPr>
      <w:bookmarkStart w:id="8" w:name="page12"/>
      <w:bookmarkEnd w:id="8"/>
    </w:p>
    <w:sectPr w:rsidR="001C3B4A" w:rsidRPr="00524997" w:rsidSect="0074115E">
      <w:footerReference w:type="default" r:id="rId15"/>
      <w:pgSz w:w="11900" w:h="16838"/>
      <w:pgMar w:top="1440" w:right="1440" w:bottom="418" w:left="1440" w:header="0" w:footer="567" w:gutter="0"/>
      <w:cols w:space="0" w:equalWidth="0">
        <w:col w:w="9026" w:space="720"/>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366A" w:rsidRDefault="004D366A" w:rsidP="003F38A0">
      <w:r>
        <w:separator/>
      </w:r>
    </w:p>
  </w:endnote>
  <w:endnote w:type="continuationSeparator" w:id="0">
    <w:p w:rsidR="004D366A" w:rsidRDefault="004D366A" w:rsidP="003F3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720F" w:rsidRPr="0025720F" w:rsidRDefault="0025720F">
    <w:pPr>
      <w:pStyle w:val="Piedepgina"/>
      <w:jc w:val="right"/>
      <w:rPr>
        <w:rFonts w:ascii="Verdana" w:hAnsi="Verdana"/>
        <w:sz w:val="14"/>
        <w:szCs w:val="14"/>
      </w:rPr>
    </w:pPr>
    <w:r w:rsidRPr="0025720F">
      <w:rPr>
        <w:rFonts w:ascii="Verdana" w:hAnsi="Verdana"/>
        <w:sz w:val="14"/>
        <w:szCs w:val="14"/>
      </w:rPr>
      <w:t xml:space="preserve">Página </w:t>
    </w:r>
    <w:r w:rsidRPr="0025720F">
      <w:rPr>
        <w:rFonts w:ascii="Verdana" w:hAnsi="Verdana"/>
        <w:bCs/>
        <w:sz w:val="14"/>
        <w:szCs w:val="14"/>
      </w:rPr>
      <w:fldChar w:fldCharType="begin"/>
    </w:r>
    <w:r w:rsidRPr="0025720F">
      <w:rPr>
        <w:rFonts w:ascii="Verdana" w:hAnsi="Verdana"/>
        <w:bCs/>
        <w:sz w:val="14"/>
        <w:szCs w:val="14"/>
      </w:rPr>
      <w:instrText>PAGE</w:instrText>
    </w:r>
    <w:r w:rsidRPr="0025720F">
      <w:rPr>
        <w:rFonts w:ascii="Verdana" w:hAnsi="Verdana"/>
        <w:bCs/>
        <w:sz w:val="14"/>
        <w:szCs w:val="14"/>
      </w:rPr>
      <w:fldChar w:fldCharType="separate"/>
    </w:r>
    <w:r w:rsidR="00FB32EC">
      <w:rPr>
        <w:rFonts w:ascii="Verdana" w:hAnsi="Verdana"/>
        <w:bCs/>
        <w:noProof/>
        <w:sz w:val="14"/>
        <w:szCs w:val="14"/>
      </w:rPr>
      <w:t>2</w:t>
    </w:r>
    <w:r w:rsidRPr="0025720F">
      <w:rPr>
        <w:rFonts w:ascii="Verdana" w:hAnsi="Verdana"/>
        <w:bCs/>
        <w:sz w:val="14"/>
        <w:szCs w:val="14"/>
      </w:rPr>
      <w:fldChar w:fldCharType="end"/>
    </w:r>
    <w:r w:rsidRPr="0025720F">
      <w:rPr>
        <w:rFonts w:ascii="Verdana" w:hAnsi="Verdana"/>
        <w:sz w:val="14"/>
        <w:szCs w:val="14"/>
      </w:rPr>
      <w:t xml:space="preserve"> de </w:t>
    </w:r>
    <w:r w:rsidRPr="0025720F">
      <w:rPr>
        <w:rFonts w:ascii="Verdana" w:hAnsi="Verdana"/>
        <w:bCs/>
        <w:sz w:val="14"/>
        <w:szCs w:val="14"/>
      </w:rPr>
      <w:fldChar w:fldCharType="begin"/>
    </w:r>
    <w:r w:rsidRPr="0025720F">
      <w:rPr>
        <w:rFonts w:ascii="Verdana" w:hAnsi="Verdana"/>
        <w:bCs/>
        <w:sz w:val="14"/>
        <w:szCs w:val="14"/>
      </w:rPr>
      <w:instrText>NUMPAGES</w:instrText>
    </w:r>
    <w:r w:rsidRPr="0025720F">
      <w:rPr>
        <w:rFonts w:ascii="Verdana" w:hAnsi="Verdana"/>
        <w:bCs/>
        <w:sz w:val="14"/>
        <w:szCs w:val="14"/>
      </w:rPr>
      <w:fldChar w:fldCharType="separate"/>
    </w:r>
    <w:r w:rsidR="00FB32EC">
      <w:rPr>
        <w:rFonts w:ascii="Verdana" w:hAnsi="Verdana"/>
        <w:bCs/>
        <w:noProof/>
        <w:sz w:val="14"/>
        <w:szCs w:val="14"/>
      </w:rPr>
      <w:t>7</w:t>
    </w:r>
    <w:r w:rsidRPr="0025720F">
      <w:rPr>
        <w:rFonts w:ascii="Verdana" w:hAnsi="Verdana"/>
        <w:bCs/>
        <w:sz w:val="14"/>
        <w:szCs w:val="14"/>
      </w:rPr>
      <w:fldChar w:fldCharType="end"/>
    </w:r>
  </w:p>
  <w:p w:rsidR="0025720F" w:rsidRDefault="0025720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115E" w:rsidRPr="0025720F" w:rsidRDefault="0074115E">
    <w:pPr>
      <w:pStyle w:val="Piedepgina"/>
      <w:jc w:val="right"/>
      <w:rPr>
        <w:rFonts w:ascii="Verdana" w:hAnsi="Verdana"/>
        <w:sz w:val="14"/>
        <w:szCs w:val="14"/>
      </w:rPr>
    </w:pPr>
    <w:r w:rsidRPr="0025720F">
      <w:rPr>
        <w:rFonts w:ascii="Verdana" w:hAnsi="Verdana"/>
        <w:sz w:val="14"/>
        <w:szCs w:val="14"/>
      </w:rPr>
      <w:t xml:space="preserve">Página </w:t>
    </w:r>
    <w:r w:rsidRPr="0025720F">
      <w:rPr>
        <w:rFonts w:ascii="Verdana" w:hAnsi="Verdana"/>
        <w:bCs/>
        <w:sz w:val="14"/>
        <w:szCs w:val="14"/>
      </w:rPr>
      <w:fldChar w:fldCharType="begin"/>
    </w:r>
    <w:r w:rsidRPr="0025720F">
      <w:rPr>
        <w:rFonts w:ascii="Verdana" w:hAnsi="Verdana"/>
        <w:bCs/>
        <w:sz w:val="14"/>
        <w:szCs w:val="14"/>
      </w:rPr>
      <w:instrText>PAGE</w:instrText>
    </w:r>
    <w:r w:rsidRPr="0025720F">
      <w:rPr>
        <w:rFonts w:ascii="Verdana" w:hAnsi="Verdana"/>
        <w:bCs/>
        <w:sz w:val="14"/>
        <w:szCs w:val="14"/>
      </w:rPr>
      <w:fldChar w:fldCharType="separate"/>
    </w:r>
    <w:r w:rsidR="00FB32EC">
      <w:rPr>
        <w:rFonts w:ascii="Verdana" w:hAnsi="Verdana"/>
        <w:bCs/>
        <w:noProof/>
        <w:sz w:val="14"/>
        <w:szCs w:val="14"/>
      </w:rPr>
      <w:t>7</w:t>
    </w:r>
    <w:r w:rsidRPr="0025720F">
      <w:rPr>
        <w:rFonts w:ascii="Verdana" w:hAnsi="Verdana"/>
        <w:bCs/>
        <w:sz w:val="14"/>
        <w:szCs w:val="14"/>
      </w:rPr>
      <w:fldChar w:fldCharType="end"/>
    </w:r>
    <w:r w:rsidRPr="0025720F">
      <w:rPr>
        <w:rFonts w:ascii="Verdana" w:hAnsi="Verdana"/>
        <w:sz w:val="14"/>
        <w:szCs w:val="14"/>
      </w:rPr>
      <w:t xml:space="preserve"> de </w:t>
    </w:r>
    <w:r w:rsidRPr="0025720F">
      <w:rPr>
        <w:rFonts w:ascii="Verdana" w:hAnsi="Verdana"/>
        <w:bCs/>
        <w:sz w:val="14"/>
        <w:szCs w:val="14"/>
      </w:rPr>
      <w:fldChar w:fldCharType="begin"/>
    </w:r>
    <w:r w:rsidRPr="0025720F">
      <w:rPr>
        <w:rFonts w:ascii="Verdana" w:hAnsi="Verdana"/>
        <w:bCs/>
        <w:sz w:val="14"/>
        <w:szCs w:val="14"/>
      </w:rPr>
      <w:instrText>NUMPAGES</w:instrText>
    </w:r>
    <w:r w:rsidRPr="0025720F">
      <w:rPr>
        <w:rFonts w:ascii="Verdana" w:hAnsi="Verdana"/>
        <w:bCs/>
        <w:sz w:val="14"/>
        <w:szCs w:val="14"/>
      </w:rPr>
      <w:fldChar w:fldCharType="separate"/>
    </w:r>
    <w:r w:rsidR="00FB32EC">
      <w:rPr>
        <w:rFonts w:ascii="Verdana" w:hAnsi="Verdana"/>
        <w:bCs/>
        <w:noProof/>
        <w:sz w:val="14"/>
        <w:szCs w:val="14"/>
      </w:rPr>
      <w:t>7</w:t>
    </w:r>
    <w:r w:rsidRPr="0025720F">
      <w:rPr>
        <w:rFonts w:ascii="Verdana" w:hAnsi="Verdana"/>
        <w:bCs/>
        <w:sz w:val="14"/>
        <w:szCs w:val="14"/>
      </w:rPr>
      <w:fldChar w:fldCharType="end"/>
    </w:r>
  </w:p>
  <w:p w:rsidR="0074115E" w:rsidRDefault="0074115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366A" w:rsidRDefault="004D366A" w:rsidP="003F38A0">
      <w:r>
        <w:separator/>
      </w:r>
    </w:p>
  </w:footnote>
  <w:footnote w:type="continuationSeparator" w:id="0">
    <w:p w:rsidR="004D366A" w:rsidRDefault="004D366A" w:rsidP="003F38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238E1F28"/>
    <w:lvl w:ilvl="0" w:tplc="3A74C758">
      <w:start w:val="1"/>
      <w:numFmt w:val="bullet"/>
      <w:lvlText w:val=""/>
      <w:lvlJc w:val="left"/>
    </w:lvl>
    <w:lvl w:ilvl="1" w:tplc="2BEA0DC2">
      <w:start w:val="1"/>
      <w:numFmt w:val="bullet"/>
      <w:lvlText w:val=""/>
      <w:lvlJc w:val="left"/>
    </w:lvl>
    <w:lvl w:ilvl="2" w:tplc="3E9C4804">
      <w:start w:val="1"/>
      <w:numFmt w:val="bullet"/>
      <w:lvlText w:val=""/>
      <w:lvlJc w:val="left"/>
    </w:lvl>
    <w:lvl w:ilvl="3" w:tplc="20F4A3EA">
      <w:start w:val="1"/>
      <w:numFmt w:val="bullet"/>
      <w:lvlText w:val=""/>
      <w:lvlJc w:val="left"/>
    </w:lvl>
    <w:lvl w:ilvl="4" w:tplc="E2CC331A">
      <w:start w:val="1"/>
      <w:numFmt w:val="bullet"/>
      <w:lvlText w:val=""/>
      <w:lvlJc w:val="left"/>
    </w:lvl>
    <w:lvl w:ilvl="5" w:tplc="F25C7860">
      <w:start w:val="1"/>
      <w:numFmt w:val="bullet"/>
      <w:lvlText w:val=""/>
      <w:lvlJc w:val="left"/>
    </w:lvl>
    <w:lvl w:ilvl="6" w:tplc="87C050A8">
      <w:start w:val="1"/>
      <w:numFmt w:val="bullet"/>
      <w:lvlText w:val=""/>
      <w:lvlJc w:val="left"/>
    </w:lvl>
    <w:lvl w:ilvl="7" w:tplc="8BE0A2CC">
      <w:start w:val="1"/>
      <w:numFmt w:val="bullet"/>
      <w:lvlText w:val=""/>
      <w:lvlJc w:val="left"/>
    </w:lvl>
    <w:lvl w:ilvl="8" w:tplc="F370982C">
      <w:start w:val="1"/>
      <w:numFmt w:val="bullet"/>
      <w:lvlText w:val=""/>
      <w:lvlJc w:val="left"/>
    </w:lvl>
  </w:abstractNum>
  <w:abstractNum w:abstractNumId="1">
    <w:nsid w:val="00000002"/>
    <w:multiLevelType w:val="hybridMultilevel"/>
    <w:tmpl w:val="02B8B99A"/>
    <w:lvl w:ilvl="0" w:tplc="A3DCDFD4">
      <w:start w:val="1"/>
      <w:numFmt w:val="bullet"/>
      <w:lvlText w:val="•"/>
      <w:lvlJc w:val="left"/>
      <w:rPr>
        <w:rFonts w:ascii="Verdana" w:hAnsi="Verdana" w:hint="default"/>
        <w:sz w:val="18"/>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3"/>
    <w:multiLevelType w:val="hybridMultilevel"/>
    <w:tmpl w:val="0330867A"/>
    <w:lvl w:ilvl="0" w:tplc="0C0A0001">
      <w:start w:val="1"/>
      <w:numFmt w:val="bullet"/>
      <w:lvlText w:val=""/>
      <w:lvlJc w:val="left"/>
      <w:rPr>
        <w:rFonts w:ascii="Symbol" w:hAnsi="Symbol"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4"/>
    <w:multiLevelType w:val="hybridMultilevel"/>
    <w:tmpl w:val="D53604E8"/>
    <w:lvl w:ilvl="0" w:tplc="0C0A0001">
      <w:start w:val="1"/>
      <w:numFmt w:val="bullet"/>
      <w:lvlText w:val=""/>
      <w:lvlJc w:val="left"/>
      <w:rPr>
        <w:rFonts w:ascii="Symbol" w:hAnsi="Symbol"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5"/>
    <w:multiLevelType w:val="hybridMultilevel"/>
    <w:tmpl w:val="96CECDD8"/>
    <w:lvl w:ilvl="0" w:tplc="0C0A0001">
      <w:start w:val="1"/>
      <w:numFmt w:val="bullet"/>
      <w:lvlText w:val=""/>
      <w:lvlJc w:val="left"/>
      <w:rPr>
        <w:rFonts w:ascii="Symbol" w:hAnsi="Symbol"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6"/>
    <w:multiLevelType w:val="hybridMultilevel"/>
    <w:tmpl w:val="41B71EFA"/>
    <w:lvl w:ilvl="0" w:tplc="D7BCC7D2">
      <w:start w:val="1"/>
      <w:numFmt w:val="bullet"/>
      <w:lvlText w:val=""/>
      <w:lvlJc w:val="left"/>
    </w:lvl>
    <w:lvl w:ilvl="1" w:tplc="6DCC9414">
      <w:start w:val="1"/>
      <w:numFmt w:val="bullet"/>
      <w:lvlText w:val=""/>
      <w:lvlJc w:val="left"/>
    </w:lvl>
    <w:lvl w:ilvl="2" w:tplc="50B20B26">
      <w:start w:val="1"/>
      <w:numFmt w:val="bullet"/>
      <w:lvlText w:val=""/>
      <w:lvlJc w:val="left"/>
    </w:lvl>
    <w:lvl w:ilvl="3" w:tplc="17E6598A">
      <w:start w:val="1"/>
      <w:numFmt w:val="bullet"/>
      <w:lvlText w:val=""/>
      <w:lvlJc w:val="left"/>
    </w:lvl>
    <w:lvl w:ilvl="4" w:tplc="657A56C8">
      <w:start w:val="1"/>
      <w:numFmt w:val="bullet"/>
      <w:lvlText w:val=""/>
      <w:lvlJc w:val="left"/>
    </w:lvl>
    <w:lvl w:ilvl="5" w:tplc="9FD892F6">
      <w:start w:val="1"/>
      <w:numFmt w:val="bullet"/>
      <w:lvlText w:val=""/>
      <w:lvlJc w:val="left"/>
    </w:lvl>
    <w:lvl w:ilvl="6" w:tplc="69AE9534">
      <w:start w:val="1"/>
      <w:numFmt w:val="bullet"/>
      <w:lvlText w:val=""/>
      <w:lvlJc w:val="left"/>
    </w:lvl>
    <w:lvl w:ilvl="7" w:tplc="8DAC609C">
      <w:start w:val="1"/>
      <w:numFmt w:val="bullet"/>
      <w:lvlText w:val=""/>
      <w:lvlJc w:val="left"/>
    </w:lvl>
    <w:lvl w:ilvl="8" w:tplc="B06CBF90">
      <w:start w:val="1"/>
      <w:numFmt w:val="bullet"/>
      <w:lvlText w:val=""/>
      <w:lvlJc w:val="left"/>
    </w:lvl>
  </w:abstractNum>
  <w:abstractNum w:abstractNumId="6">
    <w:nsid w:val="00000007"/>
    <w:multiLevelType w:val="hybridMultilevel"/>
    <w:tmpl w:val="79E2A9E2"/>
    <w:lvl w:ilvl="0" w:tplc="10F86764">
      <w:start w:val="1"/>
      <w:numFmt w:val="bullet"/>
      <w:lvlText w:val=""/>
      <w:lvlJc w:val="left"/>
    </w:lvl>
    <w:lvl w:ilvl="1" w:tplc="FB56CC2A">
      <w:start w:val="1"/>
      <w:numFmt w:val="bullet"/>
      <w:lvlText w:val=""/>
      <w:lvlJc w:val="left"/>
    </w:lvl>
    <w:lvl w:ilvl="2" w:tplc="1E86863A">
      <w:start w:val="1"/>
      <w:numFmt w:val="bullet"/>
      <w:lvlText w:val=""/>
      <w:lvlJc w:val="left"/>
    </w:lvl>
    <w:lvl w:ilvl="3" w:tplc="D3505724">
      <w:start w:val="1"/>
      <w:numFmt w:val="bullet"/>
      <w:lvlText w:val=""/>
      <w:lvlJc w:val="left"/>
    </w:lvl>
    <w:lvl w:ilvl="4" w:tplc="81B8CF7A">
      <w:start w:val="1"/>
      <w:numFmt w:val="bullet"/>
      <w:lvlText w:val=""/>
      <w:lvlJc w:val="left"/>
    </w:lvl>
    <w:lvl w:ilvl="5" w:tplc="26C832F8">
      <w:start w:val="1"/>
      <w:numFmt w:val="bullet"/>
      <w:lvlText w:val=""/>
      <w:lvlJc w:val="left"/>
    </w:lvl>
    <w:lvl w:ilvl="6" w:tplc="C316CE32">
      <w:start w:val="1"/>
      <w:numFmt w:val="bullet"/>
      <w:lvlText w:val=""/>
      <w:lvlJc w:val="left"/>
    </w:lvl>
    <w:lvl w:ilvl="7" w:tplc="EC82C07C">
      <w:start w:val="1"/>
      <w:numFmt w:val="bullet"/>
      <w:lvlText w:val=""/>
      <w:lvlJc w:val="left"/>
    </w:lvl>
    <w:lvl w:ilvl="8" w:tplc="DF9C1408">
      <w:start w:val="1"/>
      <w:numFmt w:val="bullet"/>
      <w:lvlText w:val=""/>
      <w:lvlJc w:val="left"/>
    </w:lvl>
  </w:abstractNum>
  <w:abstractNum w:abstractNumId="7">
    <w:nsid w:val="00000008"/>
    <w:multiLevelType w:val="hybridMultilevel"/>
    <w:tmpl w:val="7545E146"/>
    <w:lvl w:ilvl="0" w:tplc="60BED870">
      <w:start w:val="1"/>
      <w:numFmt w:val="bullet"/>
      <w:lvlText w:val=""/>
      <w:lvlJc w:val="left"/>
    </w:lvl>
    <w:lvl w:ilvl="1" w:tplc="D4ECDB5A">
      <w:start w:val="15"/>
      <w:numFmt w:val="lowerLetter"/>
      <w:lvlText w:val="%2"/>
      <w:lvlJc w:val="left"/>
    </w:lvl>
    <w:lvl w:ilvl="2" w:tplc="CDEEB278">
      <w:start w:val="1"/>
      <w:numFmt w:val="bullet"/>
      <w:lvlText w:val=""/>
      <w:lvlJc w:val="left"/>
    </w:lvl>
    <w:lvl w:ilvl="3" w:tplc="19D20790">
      <w:start w:val="1"/>
      <w:numFmt w:val="bullet"/>
      <w:lvlText w:val=""/>
      <w:lvlJc w:val="left"/>
    </w:lvl>
    <w:lvl w:ilvl="4" w:tplc="5C489FE6">
      <w:start w:val="1"/>
      <w:numFmt w:val="bullet"/>
      <w:lvlText w:val=""/>
      <w:lvlJc w:val="left"/>
    </w:lvl>
    <w:lvl w:ilvl="5" w:tplc="CAE2FCC2">
      <w:start w:val="1"/>
      <w:numFmt w:val="bullet"/>
      <w:lvlText w:val=""/>
      <w:lvlJc w:val="left"/>
    </w:lvl>
    <w:lvl w:ilvl="6" w:tplc="564E548E">
      <w:start w:val="1"/>
      <w:numFmt w:val="bullet"/>
      <w:lvlText w:val=""/>
      <w:lvlJc w:val="left"/>
    </w:lvl>
    <w:lvl w:ilvl="7" w:tplc="3B78BFFA">
      <w:start w:val="1"/>
      <w:numFmt w:val="bullet"/>
      <w:lvlText w:val=""/>
      <w:lvlJc w:val="left"/>
    </w:lvl>
    <w:lvl w:ilvl="8" w:tplc="8892E010">
      <w:start w:val="1"/>
      <w:numFmt w:val="bullet"/>
      <w:lvlText w:val=""/>
      <w:lvlJc w:val="left"/>
    </w:lvl>
  </w:abstractNum>
  <w:abstractNum w:abstractNumId="8">
    <w:nsid w:val="03F449CC"/>
    <w:multiLevelType w:val="hybridMultilevel"/>
    <w:tmpl w:val="B286369A"/>
    <w:lvl w:ilvl="0" w:tplc="A3DCDFD4">
      <w:start w:val="1"/>
      <w:numFmt w:val="bullet"/>
      <w:lvlText w:val="•"/>
      <w:lvlJc w:val="left"/>
      <w:pPr>
        <w:ind w:left="720" w:hanging="360"/>
      </w:pPr>
      <w:rPr>
        <w:rFonts w:ascii="Verdana" w:hAnsi="Verdana" w:hint="default"/>
        <w:sz w:val="18"/>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9D21A8D"/>
    <w:multiLevelType w:val="hybridMultilevel"/>
    <w:tmpl w:val="11E4A9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3E23536"/>
    <w:multiLevelType w:val="hybridMultilevel"/>
    <w:tmpl w:val="53D80690"/>
    <w:lvl w:ilvl="0" w:tplc="A3DCDFD4">
      <w:start w:val="1"/>
      <w:numFmt w:val="bullet"/>
      <w:lvlText w:val="•"/>
      <w:lvlJc w:val="left"/>
      <w:pPr>
        <w:ind w:left="720" w:hanging="360"/>
      </w:pPr>
      <w:rPr>
        <w:rFonts w:ascii="Verdana" w:hAnsi="Verdana" w:hint="default"/>
        <w:sz w:val="18"/>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7FE54699"/>
    <w:multiLevelType w:val="hybridMultilevel"/>
    <w:tmpl w:val="DE1A12C8"/>
    <w:lvl w:ilvl="0" w:tplc="A3DCDFD4">
      <w:start w:val="1"/>
      <w:numFmt w:val="bullet"/>
      <w:lvlText w:val="•"/>
      <w:lvlJc w:val="left"/>
      <w:pPr>
        <w:ind w:left="362" w:hanging="360"/>
      </w:pPr>
      <w:rPr>
        <w:rFonts w:ascii="Verdana" w:hAnsi="Verdana" w:hint="default"/>
        <w:sz w:val="18"/>
      </w:rPr>
    </w:lvl>
    <w:lvl w:ilvl="1" w:tplc="0C0A0003" w:tentative="1">
      <w:start w:val="1"/>
      <w:numFmt w:val="bullet"/>
      <w:lvlText w:val="o"/>
      <w:lvlJc w:val="left"/>
      <w:pPr>
        <w:ind w:left="1082" w:hanging="360"/>
      </w:pPr>
      <w:rPr>
        <w:rFonts w:ascii="Courier New" w:hAnsi="Courier New" w:cs="Courier New" w:hint="default"/>
      </w:rPr>
    </w:lvl>
    <w:lvl w:ilvl="2" w:tplc="0C0A0005" w:tentative="1">
      <w:start w:val="1"/>
      <w:numFmt w:val="bullet"/>
      <w:lvlText w:val=""/>
      <w:lvlJc w:val="left"/>
      <w:pPr>
        <w:ind w:left="1802" w:hanging="360"/>
      </w:pPr>
      <w:rPr>
        <w:rFonts w:ascii="Wingdings" w:hAnsi="Wingdings" w:hint="default"/>
      </w:rPr>
    </w:lvl>
    <w:lvl w:ilvl="3" w:tplc="0C0A0001" w:tentative="1">
      <w:start w:val="1"/>
      <w:numFmt w:val="bullet"/>
      <w:lvlText w:val=""/>
      <w:lvlJc w:val="left"/>
      <w:pPr>
        <w:ind w:left="2522" w:hanging="360"/>
      </w:pPr>
      <w:rPr>
        <w:rFonts w:ascii="Symbol" w:hAnsi="Symbol" w:hint="default"/>
      </w:rPr>
    </w:lvl>
    <w:lvl w:ilvl="4" w:tplc="0C0A0003" w:tentative="1">
      <w:start w:val="1"/>
      <w:numFmt w:val="bullet"/>
      <w:lvlText w:val="o"/>
      <w:lvlJc w:val="left"/>
      <w:pPr>
        <w:ind w:left="3242" w:hanging="360"/>
      </w:pPr>
      <w:rPr>
        <w:rFonts w:ascii="Courier New" w:hAnsi="Courier New" w:cs="Courier New" w:hint="default"/>
      </w:rPr>
    </w:lvl>
    <w:lvl w:ilvl="5" w:tplc="0C0A0005" w:tentative="1">
      <w:start w:val="1"/>
      <w:numFmt w:val="bullet"/>
      <w:lvlText w:val=""/>
      <w:lvlJc w:val="left"/>
      <w:pPr>
        <w:ind w:left="3962" w:hanging="360"/>
      </w:pPr>
      <w:rPr>
        <w:rFonts w:ascii="Wingdings" w:hAnsi="Wingdings" w:hint="default"/>
      </w:rPr>
    </w:lvl>
    <w:lvl w:ilvl="6" w:tplc="0C0A0001" w:tentative="1">
      <w:start w:val="1"/>
      <w:numFmt w:val="bullet"/>
      <w:lvlText w:val=""/>
      <w:lvlJc w:val="left"/>
      <w:pPr>
        <w:ind w:left="4682" w:hanging="360"/>
      </w:pPr>
      <w:rPr>
        <w:rFonts w:ascii="Symbol" w:hAnsi="Symbol" w:hint="default"/>
      </w:rPr>
    </w:lvl>
    <w:lvl w:ilvl="7" w:tplc="0C0A0003" w:tentative="1">
      <w:start w:val="1"/>
      <w:numFmt w:val="bullet"/>
      <w:lvlText w:val="o"/>
      <w:lvlJc w:val="left"/>
      <w:pPr>
        <w:ind w:left="5402" w:hanging="360"/>
      </w:pPr>
      <w:rPr>
        <w:rFonts w:ascii="Courier New" w:hAnsi="Courier New" w:cs="Courier New" w:hint="default"/>
      </w:rPr>
    </w:lvl>
    <w:lvl w:ilvl="8" w:tplc="0C0A0005" w:tentative="1">
      <w:start w:val="1"/>
      <w:numFmt w:val="bullet"/>
      <w:lvlText w:val=""/>
      <w:lvlJc w:val="left"/>
      <w:pPr>
        <w:ind w:left="6122"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9"/>
  </w:num>
  <w:num w:numId="10">
    <w:abstractNumId w:val="9"/>
  </w:num>
  <w:num w:numId="11">
    <w:abstractNumId w:val="10"/>
  </w:num>
  <w:num w:numId="12">
    <w:abstractNumId w:val="8"/>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o:colormru v:ext="edit" colors="#003f87,#f8f8f8,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C55"/>
    <w:rsid w:val="000041A0"/>
    <w:rsid w:val="00061C55"/>
    <w:rsid w:val="00081F6E"/>
    <w:rsid w:val="000845B8"/>
    <w:rsid w:val="000D472B"/>
    <w:rsid w:val="000E52C0"/>
    <w:rsid w:val="000E5D13"/>
    <w:rsid w:val="00126C0E"/>
    <w:rsid w:val="00166F70"/>
    <w:rsid w:val="001947A9"/>
    <w:rsid w:val="001C3B4A"/>
    <w:rsid w:val="0025681F"/>
    <w:rsid w:val="0025720F"/>
    <w:rsid w:val="002E5C10"/>
    <w:rsid w:val="00311DCB"/>
    <w:rsid w:val="00350589"/>
    <w:rsid w:val="00365D9B"/>
    <w:rsid w:val="00376332"/>
    <w:rsid w:val="00377937"/>
    <w:rsid w:val="003F38A0"/>
    <w:rsid w:val="00412139"/>
    <w:rsid w:val="00442F55"/>
    <w:rsid w:val="00444A70"/>
    <w:rsid w:val="00495689"/>
    <w:rsid w:val="004B3267"/>
    <w:rsid w:val="004D366A"/>
    <w:rsid w:val="004E61EC"/>
    <w:rsid w:val="004F6ED2"/>
    <w:rsid w:val="00524997"/>
    <w:rsid w:val="00527BAD"/>
    <w:rsid w:val="005454C9"/>
    <w:rsid w:val="00575F24"/>
    <w:rsid w:val="005A640B"/>
    <w:rsid w:val="00646FD9"/>
    <w:rsid w:val="00704EE0"/>
    <w:rsid w:val="00714EA0"/>
    <w:rsid w:val="007271A6"/>
    <w:rsid w:val="0074115E"/>
    <w:rsid w:val="007876F6"/>
    <w:rsid w:val="007D70C9"/>
    <w:rsid w:val="00843F4B"/>
    <w:rsid w:val="00881C52"/>
    <w:rsid w:val="008956BC"/>
    <w:rsid w:val="00992BA1"/>
    <w:rsid w:val="009D4FCD"/>
    <w:rsid w:val="00A30107"/>
    <w:rsid w:val="00A361EB"/>
    <w:rsid w:val="00A45986"/>
    <w:rsid w:val="00A93EA8"/>
    <w:rsid w:val="00B35D4F"/>
    <w:rsid w:val="00BE0EC5"/>
    <w:rsid w:val="00BE4B1C"/>
    <w:rsid w:val="00C116B9"/>
    <w:rsid w:val="00C43C51"/>
    <w:rsid w:val="00C44142"/>
    <w:rsid w:val="00C7747A"/>
    <w:rsid w:val="00C94B98"/>
    <w:rsid w:val="00CB5C6B"/>
    <w:rsid w:val="00CE0E21"/>
    <w:rsid w:val="00D65C7E"/>
    <w:rsid w:val="00D85539"/>
    <w:rsid w:val="00DD3427"/>
    <w:rsid w:val="00DE787C"/>
    <w:rsid w:val="00E1285D"/>
    <w:rsid w:val="00E14763"/>
    <w:rsid w:val="00EC5D75"/>
    <w:rsid w:val="00ED3948"/>
    <w:rsid w:val="00F828C7"/>
    <w:rsid w:val="00FB32EC"/>
    <w:rsid w:val="00FC580F"/>
    <w:rsid w:val="00FC6095"/>
    <w:rsid w:val="00FD000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003f87,#f8f8f8,white"/>
    </o:shapedefaults>
    <o:shapelayout v:ext="edit">
      <o:idmap v:ext="edit" data="1"/>
    </o:shapelayout>
  </w:shapeDefaults>
  <w:decimalSymbol w:val=","/>
  <w:listSeparator w:val=";"/>
  <w15:chartTrackingRefBased/>
  <w15:docId w15:val="{C16F6AED-BA61-498C-9607-BD9BA4D4E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sid w:val="00C116B9"/>
    <w:rPr>
      <w:color w:val="0563C1"/>
      <w:u w:val="single"/>
    </w:rPr>
  </w:style>
  <w:style w:type="character" w:customStyle="1" w:styleId="apple-style-span">
    <w:name w:val="apple-style-span"/>
    <w:rsid w:val="00714EA0"/>
  </w:style>
  <w:style w:type="paragraph" w:styleId="NormalWeb">
    <w:name w:val="Normal (Web)"/>
    <w:basedOn w:val="Normal"/>
    <w:uiPriority w:val="99"/>
    <w:unhideWhenUsed/>
    <w:rsid w:val="00714EA0"/>
    <w:pPr>
      <w:spacing w:before="100" w:beforeAutospacing="1" w:after="100" w:afterAutospacing="1"/>
    </w:pPr>
    <w:rPr>
      <w:rFonts w:ascii="Times New Roman" w:eastAsia="Times New Roman" w:hAnsi="Times New Roman" w:cs="Times New Roman"/>
      <w:sz w:val="24"/>
      <w:szCs w:val="24"/>
    </w:rPr>
  </w:style>
  <w:style w:type="paragraph" w:styleId="Encabezado">
    <w:name w:val="header"/>
    <w:basedOn w:val="Normal"/>
    <w:link w:val="EncabezadoCar"/>
    <w:uiPriority w:val="99"/>
    <w:unhideWhenUsed/>
    <w:rsid w:val="003F38A0"/>
    <w:pPr>
      <w:tabs>
        <w:tab w:val="center" w:pos="4252"/>
        <w:tab w:val="right" w:pos="8504"/>
      </w:tabs>
    </w:pPr>
  </w:style>
  <w:style w:type="character" w:customStyle="1" w:styleId="EncabezadoCar">
    <w:name w:val="Encabezado Car"/>
    <w:basedOn w:val="Fuentedeprrafopredeter"/>
    <w:link w:val="Encabezado"/>
    <w:uiPriority w:val="99"/>
    <w:rsid w:val="003F38A0"/>
  </w:style>
  <w:style w:type="paragraph" w:styleId="Piedepgina">
    <w:name w:val="footer"/>
    <w:basedOn w:val="Normal"/>
    <w:link w:val="PiedepginaCar"/>
    <w:uiPriority w:val="99"/>
    <w:unhideWhenUsed/>
    <w:rsid w:val="003F38A0"/>
    <w:pPr>
      <w:tabs>
        <w:tab w:val="center" w:pos="4252"/>
        <w:tab w:val="right" w:pos="8504"/>
      </w:tabs>
    </w:pPr>
  </w:style>
  <w:style w:type="character" w:customStyle="1" w:styleId="PiedepginaCar">
    <w:name w:val="Pie de página Car"/>
    <w:basedOn w:val="Fuentedeprrafopredeter"/>
    <w:link w:val="Piedepgina"/>
    <w:uiPriority w:val="99"/>
    <w:rsid w:val="003F38A0"/>
  </w:style>
  <w:style w:type="character" w:styleId="Hipervnculovisitado">
    <w:name w:val="FollowedHyperlink"/>
    <w:uiPriority w:val="99"/>
    <w:semiHidden/>
    <w:unhideWhenUsed/>
    <w:rsid w:val="000041A0"/>
    <w:rPr>
      <w:color w:val="954F72"/>
      <w:u w:val="single"/>
    </w:rPr>
  </w:style>
  <w:style w:type="paragraph" w:styleId="Prrafodelista">
    <w:name w:val="List Paragraph"/>
    <w:basedOn w:val="Normal"/>
    <w:uiPriority w:val="34"/>
    <w:qFormat/>
    <w:rsid w:val="00704EE0"/>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lega700.es" TargetMode="External"/><Relationship Id="rId13" Type="http://schemas.openxmlformats.org/officeDocument/2006/relationships/hyperlink" Target="https://twitter.com/llega700" TargetMode="External"/><Relationship Id="rId3" Type="http://schemas.openxmlformats.org/officeDocument/2006/relationships/settings" Target="settings.xml"/><Relationship Id="rId7" Type="http://schemas.openxmlformats.org/officeDocument/2006/relationships/hyperlink" Target="https://www.llega700.es/" TargetMode="External"/><Relationship Id="rId12" Type="http://schemas.openxmlformats.org/officeDocument/2006/relationships/hyperlink" Target="https://www.llega700.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twitter.com/llega800" TargetMode="External"/><Relationship Id="rId4" Type="http://schemas.openxmlformats.org/officeDocument/2006/relationships/webSettings" Target="webSettings.xml"/><Relationship Id="rId9" Type="http://schemas.openxmlformats.org/officeDocument/2006/relationships/hyperlink" Target="mailto:prensa@llega700.es" TargetMode="External"/><Relationship Id="rId14" Type="http://schemas.openxmlformats.org/officeDocument/2006/relationships/hyperlink" Target="file:///\\sgertel\LLEGA700\00%20PMO\008-Comunicaci&#243;n\comunicaci&#243;n%20llega700\www.llega700.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2564</Words>
  <Characters>14107</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16638</CharactersWithSpaces>
  <SharedDoc>false</SharedDoc>
  <HLinks>
    <vt:vector size="60" baseType="variant">
      <vt:variant>
        <vt:i4>3145846</vt:i4>
      </vt:variant>
      <vt:variant>
        <vt:i4>27</vt:i4>
      </vt:variant>
      <vt:variant>
        <vt:i4>0</vt:i4>
      </vt:variant>
      <vt:variant>
        <vt:i4>5</vt:i4>
      </vt:variant>
      <vt:variant>
        <vt:lpwstr>www.llega700.es</vt:lpwstr>
      </vt:variant>
      <vt:variant>
        <vt:lpwstr/>
      </vt:variant>
      <vt:variant>
        <vt:i4>1376269</vt:i4>
      </vt:variant>
      <vt:variant>
        <vt:i4>24</vt:i4>
      </vt:variant>
      <vt:variant>
        <vt:i4>0</vt:i4>
      </vt:variant>
      <vt:variant>
        <vt:i4>5</vt:i4>
      </vt:variant>
      <vt:variant>
        <vt:lpwstr>https://twitter.com/llega700</vt:lpwstr>
      </vt:variant>
      <vt:variant>
        <vt:lpwstr/>
      </vt:variant>
      <vt:variant>
        <vt:i4>917573</vt:i4>
      </vt:variant>
      <vt:variant>
        <vt:i4>21</vt:i4>
      </vt:variant>
      <vt:variant>
        <vt:i4>0</vt:i4>
      </vt:variant>
      <vt:variant>
        <vt:i4>5</vt:i4>
      </vt:variant>
      <vt:variant>
        <vt:lpwstr>https://www.llega700.es/</vt:lpwstr>
      </vt:variant>
      <vt:variant>
        <vt:lpwstr/>
      </vt:variant>
      <vt:variant>
        <vt:i4>1703949</vt:i4>
      </vt:variant>
      <vt:variant>
        <vt:i4>18</vt:i4>
      </vt:variant>
      <vt:variant>
        <vt:i4>0</vt:i4>
      </vt:variant>
      <vt:variant>
        <vt:i4>5</vt:i4>
      </vt:variant>
      <vt:variant>
        <vt:lpwstr>https://twitter.com/llega800</vt:lpwstr>
      </vt:variant>
      <vt:variant>
        <vt:lpwstr/>
      </vt:variant>
      <vt:variant>
        <vt:i4>2949185</vt:i4>
      </vt:variant>
      <vt:variant>
        <vt:i4>15</vt:i4>
      </vt:variant>
      <vt:variant>
        <vt:i4>0</vt:i4>
      </vt:variant>
      <vt:variant>
        <vt:i4>5</vt:i4>
      </vt:variant>
      <vt:variant>
        <vt:lpwstr>mailto:prensa@llega700.es</vt:lpwstr>
      </vt:variant>
      <vt:variant>
        <vt:lpwstr/>
      </vt:variant>
      <vt:variant>
        <vt:i4>3014713</vt:i4>
      </vt:variant>
      <vt:variant>
        <vt:i4>12</vt:i4>
      </vt:variant>
      <vt:variant>
        <vt:i4>0</vt:i4>
      </vt:variant>
      <vt:variant>
        <vt:i4>5</vt:i4>
      </vt:variant>
      <vt:variant>
        <vt:lpwstr>http://www.llega700.es/</vt:lpwstr>
      </vt:variant>
      <vt:variant>
        <vt:lpwstr/>
      </vt:variant>
      <vt:variant>
        <vt:i4>917573</vt:i4>
      </vt:variant>
      <vt:variant>
        <vt:i4>9</vt:i4>
      </vt:variant>
      <vt:variant>
        <vt:i4>0</vt:i4>
      </vt:variant>
      <vt:variant>
        <vt:i4>5</vt:i4>
      </vt:variant>
      <vt:variant>
        <vt:lpwstr>https://www.llega700.es/</vt:lpwstr>
      </vt:variant>
      <vt:variant>
        <vt:lpwstr/>
      </vt:variant>
      <vt:variant>
        <vt:i4>1703949</vt:i4>
      </vt:variant>
      <vt:variant>
        <vt:i4>6</vt:i4>
      </vt:variant>
      <vt:variant>
        <vt:i4>0</vt:i4>
      </vt:variant>
      <vt:variant>
        <vt:i4>5</vt:i4>
      </vt:variant>
      <vt:variant>
        <vt:lpwstr>https://twitter.com/llega800</vt:lpwstr>
      </vt:variant>
      <vt:variant>
        <vt:lpwstr/>
      </vt:variant>
      <vt:variant>
        <vt:i4>917573</vt:i4>
      </vt:variant>
      <vt:variant>
        <vt:i4>3</vt:i4>
      </vt:variant>
      <vt:variant>
        <vt:i4>0</vt:i4>
      </vt:variant>
      <vt:variant>
        <vt:i4>5</vt:i4>
      </vt:variant>
      <vt:variant>
        <vt:lpwstr>https://www.llega700.es/</vt:lpwstr>
      </vt:variant>
      <vt:variant>
        <vt:lpwstr/>
      </vt:variant>
      <vt:variant>
        <vt:i4>2949185</vt:i4>
      </vt:variant>
      <vt:variant>
        <vt:i4>0</vt:i4>
      </vt:variant>
      <vt:variant>
        <vt:i4>0</vt:i4>
      </vt:variant>
      <vt:variant>
        <vt:i4>5</vt:i4>
      </vt:variant>
      <vt:variant>
        <vt:lpwstr>mailto:prensa@llega700.es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PEREZ GONZALEZ</dc:creator>
  <cp:keywords/>
  <cp:lastModifiedBy>Usuario</cp:lastModifiedBy>
  <cp:revision>2</cp:revision>
  <dcterms:created xsi:type="dcterms:W3CDTF">2022-04-08T08:23:00Z</dcterms:created>
  <dcterms:modified xsi:type="dcterms:W3CDTF">2022-04-08T08:23:00Z</dcterms:modified>
</cp:coreProperties>
</file>