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2B89" w14:textId="77777777" w:rsidR="00D40267" w:rsidRDefault="00DF06D2" w:rsidP="00D40267">
      <w:pPr>
        <w:pStyle w:val="Default"/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8240" behindDoc="0" locked="0" layoutInCell="1" allowOverlap="1" wp14:anchorId="4134EC31" wp14:editId="2655D990">
            <wp:simplePos x="0" y="0"/>
            <wp:positionH relativeFrom="column">
              <wp:posOffset>-80010</wp:posOffset>
            </wp:positionH>
            <wp:positionV relativeFrom="paragraph">
              <wp:posOffset>201295</wp:posOffset>
            </wp:positionV>
            <wp:extent cx="464552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5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92B2C" w14:textId="77777777" w:rsidR="00D40267" w:rsidRPr="00DF06D2" w:rsidRDefault="00DF06D2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>
        <w:rPr>
          <w:rFonts w:ascii="BookAntiqua-Bold" w:hAnsi="BookAntiqua-Bold" w:cs="BookAntiqua-Bold"/>
          <w:b/>
          <w:bCs/>
          <w:noProof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468820E9" wp14:editId="6F635BF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04850" cy="7658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URISMO VILLAHERMOSA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67" w:rsidRPr="00DF06D2">
        <w:rPr>
          <w:rFonts w:ascii="Arial Rounded MT Bold" w:hAnsi="Arial Rounded MT Bold"/>
          <w:b/>
          <w:bCs/>
          <w:sz w:val="40"/>
          <w:szCs w:val="36"/>
        </w:rPr>
        <w:t>BASES PARA EL CONCURSO DE</w:t>
      </w:r>
    </w:p>
    <w:p w14:paraId="15A9E8F7" w14:textId="77777777" w:rsidR="00D40267" w:rsidRPr="00DF06D2" w:rsidRDefault="00D40267" w:rsidP="00DF06D2">
      <w:pPr>
        <w:pStyle w:val="Default"/>
        <w:jc w:val="center"/>
        <w:rPr>
          <w:rFonts w:ascii="Arial Rounded MT Bold" w:hAnsi="Arial Rounded MT Bold"/>
          <w:sz w:val="40"/>
          <w:szCs w:val="36"/>
        </w:rPr>
      </w:pPr>
      <w:r w:rsidRPr="00DF06D2">
        <w:rPr>
          <w:rFonts w:ascii="Arial Rounded MT Bold" w:hAnsi="Arial Rounded MT Bold"/>
          <w:b/>
          <w:bCs/>
          <w:sz w:val="40"/>
          <w:szCs w:val="36"/>
        </w:rPr>
        <w:t xml:space="preserve">DISFRACES </w:t>
      </w:r>
      <w:r w:rsidR="00433BE6">
        <w:rPr>
          <w:rFonts w:ascii="Arial Rounded MT Bold" w:hAnsi="Arial Rounded MT Bold"/>
          <w:b/>
          <w:bCs/>
          <w:sz w:val="40"/>
          <w:szCs w:val="36"/>
        </w:rPr>
        <w:t>DE GRUPOS</w:t>
      </w:r>
      <w:r w:rsidR="00866355">
        <w:rPr>
          <w:rFonts w:ascii="Arial Rounded MT Bold" w:hAnsi="Arial Rounded MT Bold"/>
          <w:b/>
          <w:bCs/>
          <w:sz w:val="40"/>
          <w:szCs w:val="36"/>
        </w:rPr>
        <w:t xml:space="preserve"> </w:t>
      </w:r>
    </w:p>
    <w:p w14:paraId="325B0520" w14:textId="082F5022" w:rsidR="00854992" w:rsidRDefault="00D40267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  <w:r w:rsidRPr="00DF06D2">
        <w:rPr>
          <w:rFonts w:ascii="Arial Rounded MT Bold" w:hAnsi="Arial Rounded MT Bold"/>
          <w:b/>
          <w:bCs/>
          <w:sz w:val="40"/>
          <w:szCs w:val="36"/>
        </w:rPr>
        <w:t xml:space="preserve"> CARNAVAL 202</w:t>
      </w:r>
      <w:r w:rsidR="00AE683A">
        <w:rPr>
          <w:rFonts w:ascii="Arial Rounded MT Bold" w:hAnsi="Arial Rounded MT Bold"/>
          <w:b/>
          <w:bCs/>
          <w:sz w:val="40"/>
          <w:szCs w:val="36"/>
        </w:rPr>
        <w:t>6</w:t>
      </w:r>
    </w:p>
    <w:p w14:paraId="68E07BB5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06F6BBDA" w14:textId="77777777" w:rsidR="001F68CC" w:rsidRDefault="001F68CC" w:rsidP="00854992">
      <w:pPr>
        <w:autoSpaceDE w:val="0"/>
        <w:autoSpaceDN w:val="0"/>
        <w:adjustRightInd w:val="0"/>
        <w:spacing w:after="0" w:line="240" w:lineRule="auto"/>
        <w:jc w:val="center"/>
        <w:rPr>
          <w:rFonts w:ascii="BookAntiqua-Bold" w:hAnsi="BookAntiqua-Bold" w:cs="BookAntiqua-Bold"/>
          <w:b/>
          <w:bCs/>
          <w:sz w:val="36"/>
          <w:szCs w:val="36"/>
        </w:rPr>
      </w:pPr>
    </w:p>
    <w:p w14:paraId="42915FA7" w14:textId="77777777" w:rsidR="00EE5D47" w:rsidRPr="00EE5D47" w:rsidRDefault="00EE5D47" w:rsidP="00EE5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0F721E" w14:textId="77777777" w:rsidR="00433BE6" w:rsidRDefault="00EE5D47" w:rsidP="005D322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 w:rsidRPr="00EE5D47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 xml:space="preserve">1. Podrán participar en este concurso los </w:t>
      </w:r>
      <w:r w:rsidR="00433BE6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grupos 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 xml:space="preserve">que vengan integrados por un </w:t>
      </w:r>
      <w:r w:rsidR="00433BE6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mínimo de seis personas</w:t>
      </w:r>
      <w:r w:rsidR="00433BE6">
        <w:rPr>
          <w:rFonts w:ascii="BookAntiqua-Italic" w:hAnsi="BookAntiqua-Italic" w:cs="BookAntiqua-Italic"/>
          <w:i/>
          <w:iCs/>
          <w:sz w:val="24"/>
          <w:szCs w:val="24"/>
        </w:rPr>
        <w:t>, vestidas de forma semejante, bailando con música o una melodía de percusión, animando el desfile de Carnaval.</w:t>
      </w:r>
    </w:p>
    <w:p w14:paraId="1199CAAF" w14:textId="77777777" w:rsidR="00433BE6" w:rsidRDefault="00433BE6" w:rsidP="005D322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5401509F" w14:textId="77777777" w:rsidR="00433BE6" w:rsidRDefault="00433BE6" w:rsidP="005D322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2. Los grupos deberán estar </w:t>
      </w:r>
      <w:r w:rsidR="00780D1D"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>30</w:t>
      </w:r>
      <w:r>
        <w:rPr>
          <w:rFonts w:ascii="BookAntiqua-BoldItalic" w:hAnsi="BookAntiqua-BoldItalic" w:cs="BookAntiqua-BoldItalic"/>
          <w:b/>
          <w:bCs/>
          <w:i/>
          <w:iCs/>
          <w:sz w:val="24"/>
          <w:szCs w:val="24"/>
        </w:rPr>
        <w:t xml:space="preserve"> minutos antes de comenzar cualquier desfile </w:t>
      </w:r>
      <w:r>
        <w:rPr>
          <w:rFonts w:ascii="BookAntiqua-Italic" w:hAnsi="BookAntiqua-Italic" w:cs="BookAntiqua-Italic"/>
          <w:i/>
          <w:iCs/>
          <w:sz w:val="24"/>
          <w:szCs w:val="24"/>
        </w:rPr>
        <w:t>para ser posicionados atendiendo al orden de inscripción.</w:t>
      </w:r>
    </w:p>
    <w:p w14:paraId="517ED4AE" w14:textId="77777777" w:rsidR="00433BE6" w:rsidRDefault="00433BE6" w:rsidP="005D322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09B1E6CA" w14:textId="095769BA" w:rsidR="000F2A2F" w:rsidRDefault="000F2A2F" w:rsidP="005D322F">
      <w:pPr>
        <w:pStyle w:val="Default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BookAntiqua-Italic" w:hAnsi="BookAntiqua-Italic" w:cs="BookAntiqua-Italic"/>
          <w:i/>
          <w:iCs/>
        </w:rPr>
        <w:t xml:space="preserve">3. Las </w:t>
      </w:r>
      <w:r>
        <w:rPr>
          <w:rFonts w:ascii="BookAntiqua-BoldItalic" w:hAnsi="BookAntiqua-BoldItalic" w:cs="BookAntiqua-BoldItalic"/>
          <w:b/>
          <w:bCs/>
          <w:i/>
          <w:iCs/>
        </w:rPr>
        <w:t xml:space="preserve">inscripciones </w:t>
      </w:r>
      <w:r>
        <w:rPr>
          <w:rFonts w:ascii="BookAntiqua-Italic" w:hAnsi="BookAntiqua-Italic" w:cs="BookAntiqua-Italic"/>
          <w:i/>
          <w:iCs/>
        </w:rPr>
        <w:t>se harán en 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Biblioteca Municipal, (Telf.: 926 37 50 21), hasta las 19:00 horas del día </w:t>
      </w:r>
      <w:r w:rsidR="00AE683A">
        <w:rPr>
          <w:rFonts w:ascii="Arial" w:hAnsi="Arial" w:cs="Arial"/>
          <w:b/>
          <w:bCs/>
          <w:i/>
          <w:iCs/>
        </w:rPr>
        <w:t>19 de febrero</w:t>
      </w:r>
      <w:r>
        <w:rPr>
          <w:rFonts w:ascii="Arial" w:hAnsi="Arial" w:cs="Arial"/>
          <w:b/>
          <w:bCs/>
          <w:i/>
          <w:iCs/>
        </w:rPr>
        <w:t xml:space="preserve"> 202</w:t>
      </w:r>
      <w:r w:rsidR="002D2DFB">
        <w:rPr>
          <w:rFonts w:ascii="Arial" w:hAnsi="Arial" w:cs="Arial"/>
          <w:b/>
          <w:bCs/>
          <w:i/>
          <w:iCs/>
        </w:rPr>
        <w:t>6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. </w:t>
      </w:r>
    </w:p>
    <w:p w14:paraId="08EF831E" w14:textId="77777777" w:rsidR="00433BE6" w:rsidRDefault="00433BE6" w:rsidP="005D322F">
      <w:pPr>
        <w:pStyle w:val="Default"/>
        <w:jc w:val="both"/>
        <w:rPr>
          <w:rFonts w:ascii="BookAntiqua-Italic" w:hAnsi="BookAntiqua-Italic" w:cs="BookAntiqua-Italic"/>
          <w:i/>
          <w:iCs/>
        </w:rPr>
      </w:pPr>
    </w:p>
    <w:p w14:paraId="6785BE0F" w14:textId="77777777" w:rsidR="00433BE6" w:rsidRDefault="00433BE6" w:rsidP="005D322F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4. Se valorarán los criterios de originalidad en la vestimenta, melodías de sus ritmos, elementos de que se hagan acompañar, laboriosidad de los mismos, temática y cualquier otro que estime conveniente el jurado.</w:t>
      </w:r>
    </w:p>
    <w:p w14:paraId="10D92D14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jc w:val="both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76A313C1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5. Los premios serán los siguientes:</w:t>
      </w:r>
    </w:p>
    <w:p w14:paraId="6939DBDB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BB44D6D" w14:textId="77777777" w:rsidR="00433BE6" w:rsidRP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Primer Premio </w:t>
      </w:r>
      <w:r w:rsidR="00780D1D">
        <w:rPr>
          <w:rFonts w:ascii="Arial" w:hAnsi="Arial" w:cs="Arial"/>
          <w:i/>
          <w:iCs/>
          <w:color w:val="000000"/>
          <w:sz w:val="23"/>
          <w:szCs w:val="23"/>
        </w:rPr>
        <w:t>1</w:t>
      </w:r>
      <w:r w:rsidR="008F2325">
        <w:rPr>
          <w:rFonts w:ascii="Arial" w:hAnsi="Arial" w:cs="Arial"/>
          <w:i/>
          <w:iCs/>
          <w:color w:val="000000"/>
          <w:sz w:val="23"/>
          <w:szCs w:val="23"/>
        </w:rPr>
        <w:t>5</w:t>
      </w:r>
      <w:r w:rsidR="00780D1D"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7F0B4BE0" w14:textId="77777777" w:rsidR="00433BE6" w:rsidRP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Segundo Premio </w:t>
      </w:r>
      <w:r w:rsidR="00780D1D">
        <w:rPr>
          <w:rFonts w:ascii="Arial" w:hAnsi="Arial" w:cs="Arial"/>
          <w:i/>
          <w:iCs/>
          <w:color w:val="000000"/>
          <w:sz w:val="23"/>
          <w:szCs w:val="23"/>
        </w:rPr>
        <w:t>1</w:t>
      </w:r>
      <w:r w:rsidR="008F2325"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="00780D1D"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6F6AC530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3"/>
          <w:szCs w:val="23"/>
        </w:rPr>
      </w:pPr>
      <w:r w:rsidRPr="00433BE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Tercer Premio </w:t>
      </w:r>
      <w:r w:rsidR="00780D1D">
        <w:rPr>
          <w:rFonts w:ascii="Arial" w:hAnsi="Arial" w:cs="Arial"/>
          <w:i/>
          <w:iCs/>
          <w:color w:val="000000"/>
          <w:sz w:val="23"/>
          <w:szCs w:val="23"/>
        </w:rPr>
        <w:t>8</w:t>
      </w:r>
      <w:r>
        <w:rPr>
          <w:rFonts w:ascii="Arial" w:hAnsi="Arial" w:cs="Arial"/>
          <w:i/>
          <w:iCs/>
          <w:color w:val="000000"/>
          <w:sz w:val="23"/>
          <w:szCs w:val="23"/>
        </w:rPr>
        <w:t>0</w:t>
      </w:r>
      <w:r w:rsidRPr="00433BE6">
        <w:rPr>
          <w:rFonts w:ascii="Arial" w:hAnsi="Arial" w:cs="Arial"/>
          <w:i/>
          <w:iCs/>
          <w:color w:val="000000"/>
          <w:sz w:val="23"/>
          <w:szCs w:val="23"/>
        </w:rPr>
        <w:t xml:space="preserve"> €uros</w:t>
      </w:r>
    </w:p>
    <w:p w14:paraId="6E1BA32B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3"/>
          <w:szCs w:val="23"/>
        </w:rPr>
      </w:pPr>
    </w:p>
    <w:p w14:paraId="354F95A5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6. Los miembros del jurado no podrán en ningún caso participar en este concurso.</w:t>
      </w:r>
    </w:p>
    <w:p w14:paraId="492C9982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4F09DD67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7. Cualquier cuestión no recogida de forma explícita en estas bases será resuelta por el jurado.</w:t>
      </w:r>
    </w:p>
    <w:p w14:paraId="487F95B4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619EF9B3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>8. Cualquiera de los premios pueden quedar desiertos si el jurado lo estima oportuno.</w:t>
      </w:r>
    </w:p>
    <w:p w14:paraId="2ADE23AB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</w:p>
    <w:p w14:paraId="270B1038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4"/>
          <w:szCs w:val="24"/>
        </w:rPr>
      </w:pPr>
      <w:r>
        <w:rPr>
          <w:rFonts w:ascii="BookAntiqua-Italic" w:hAnsi="BookAntiqua-Italic" w:cs="BookAntiqua-Italic"/>
          <w:i/>
          <w:iCs/>
          <w:sz w:val="24"/>
          <w:szCs w:val="24"/>
        </w:rPr>
        <w:t xml:space="preserve">9. La participación en este concurso supone la plena aceptación de estas bases. </w:t>
      </w:r>
    </w:p>
    <w:p w14:paraId="6E79F78D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1AD9CD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92277CC" w14:textId="77777777" w:rsidR="00433BE6" w:rsidRDefault="00433BE6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A5A9D48" w14:textId="77777777" w:rsidR="00854992" w:rsidRDefault="00B616FF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B616FF">
        <w:rPr>
          <w:rFonts w:ascii="Arial" w:hAnsi="Arial" w:cs="Arial"/>
          <w:b/>
          <w:bCs/>
          <w:color w:val="000000"/>
          <w:sz w:val="28"/>
          <w:szCs w:val="28"/>
        </w:rPr>
        <w:t>EXCMO. AYUNTAMIENTO DE VILLAHERMOSA</w:t>
      </w:r>
      <w:r w:rsidRPr="00B616F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14:paraId="6150BAA1" w14:textId="77777777" w:rsidR="003A7ABF" w:rsidRDefault="003A7ABF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7114ACC5" w14:textId="77777777" w:rsidR="003A7ABF" w:rsidRDefault="0024550E" w:rsidP="00433BE6">
      <w:pPr>
        <w:autoSpaceDE w:val="0"/>
        <w:autoSpaceDN w:val="0"/>
        <w:adjustRightInd w:val="0"/>
        <w:spacing w:after="0" w:line="240" w:lineRule="auto"/>
        <w:jc w:val="center"/>
        <w:rPr>
          <w:rFonts w:ascii="BookAntiqua-Italic" w:hAnsi="BookAntiqua-Italic" w:cs="BookAntiqua-Italic"/>
          <w:i/>
          <w:iCs/>
          <w:sz w:val="28"/>
          <w:szCs w:val="28"/>
        </w:rPr>
      </w:pPr>
      <w:r>
        <w:rPr>
          <w:rFonts w:ascii="BookAntiqua-Italic" w:hAnsi="BookAntiqua-Italic" w:cs="BookAntiqua-Italic"/>
          <w:i/>
          <w:iCs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51CB0976" wp14:editId="7536D6B2">
            <wp:simplePos x="0" y="0"/>
            <wp:positionH relativeFrom="column">
              <wp:posOffset>2275840</wp:posOffset>
            </wp:positionH>
            <wp:positionV relativeFrom="paragraph">
              <wp:posOffset>479425</wp:posOffset>
            </wp:positionV>
            <wp:extent cx="3810000" cy="12858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naval letras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7ABF" w:rsidSect="00B616FF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DC"/>
    <w:rsid w:val="000F2A2F"/>
    <w:rsid w:val="001F68CC"/>
    <w:rsid w:val="00210A8E"/>
    <w:rsid w:val="0024550E"/>
    <w:rsid w:val="002D2DFB"/>
    <w:rsid w:val="003A7ABF"/>
    <w:rsid w:val="00433BE6"/>
    <w:rsid w:val="004549A0"/>
    <w:rsid w:val="004B5674"/>
    <w:rsid w:val="005D322F"/>
    <w:rsid w:val="00780D1D"/>
    <w:rsid w:val="007A2CDC"/>
    <w:rsid w:val="00854992"/>
    <w:rsid w:val="008556B2"/>
    <w:rsid w:val="00866355"/>
    <w:rsid w:val="00881302"/>
    <w:rsid w:val="008F2325"/>
    <w:rsid w:val="00A378E4"/>
    <w:rsid w:val="00A940DB"/>
    <w:rsid w:val="00AE683A"/>
    <w:rsid w:val="00B616FF"/>
    <w:rsid w:val="00D40267"/>
    <w:rsid w:val="00DF06D2"/>
    <w:rsid w:val="00EB0C7E"/>
    <w:rsid w:val="00EE5D47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5405"/>
  <w15:chartTrackingRefBased/>
  <w15:docId w15:val="{B5EE9608-1FE5-4D7A-A8D6-4C9BD42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8CC"/>
    <w:pPr>
      <w:ind w:left="720"/>
      <w:contextualSpacing/>
    </w:pPr>
  </w:style>
  <w:style w:type="paragraph" w:customStyle="1" w:styleId="Default">
    <w:name w:val="Default"/>
    <w:rsid w:val="00D4026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866355"/>
    <w:rPr>
      <w:i/>
      <w:iCs/>
    </w:rPr>
  </w:style>
  <w:style w:type="character" w:styleId="Textoennegrita">
    <w:name w:val="Strong"/>
    <w:basedOn w:val="Fuentedeprrafopredeter"/>
    <w:uiPriority w:val="22"/>
    <w:qFormat/>
    <w:rsid w:val="008663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66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cano nieto</dc:creator>
  <cp:keywords/>
  <dc:description/>
  <cp:lastModifiedBy>ALCALDÍA</cp:lastModifiedBy>
  <cp:revision>3</cp:revision>
  <cp:lastPrinted>2020-02-02T11:00:00Z</cp:lastPrinted>
  <dcterms:created xsi:type="dcterms:W3CDTF">2026-02-02T23:09:00Z</dcterms:created>
  <dcterms:modified xsi:type="dcterms:W3CDTF">2026-02-02T23:09:00Z</dcterms:modified>
</cp:coreProperties>
</file>