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D" w:rsidRPr="00BE5A2D" w:rsidRDefault="00BE5A2D" w:rsidP="00C27B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BE5A2D">
        <w:rPr>
          <w:b/>
          <w:sz w:val="28"/>
          <w:szCs w:val="28"/>
        </w:rPr>
        <w:t>AYUDA</w:t>
      </w:r>
      <w:r>
        <w:rPr>
          <w:b/>
          <w:sz w:val="28"/>
          <w:szCs w:val="28"/>
        </w:rPr>
        <w:t xml:space="preserve">S </w:t>
      </w:r>
      <w:r w:rsidRPr="00BE5A2D">
        <w:rPr>
          <w:b/>
          <w:sz w:val="28"/>
          <w:szCs w:val="28"/>
        </w:rPr>
        <w:t xml:space="preserve"> PARA LA MEJORA DE LA COMPETITIVIDAD DEL PEQUEÑO COMERCIO MINORISTA DE EXTREMADURA</w:t>
      </w:r>
      <w:r>
        <w:rPr>
          <w:b/>
          <w:sz w:val="28"/>
          <w:szCs w:val="28"/>
        </w:rPr>
        <w:t>.</w:t>
      </w:r>
    </w:p>
    <w:p w:rsidR="00BE5A2D" w:rsidRDefault="00BE5A2D" w:rsidP="00BE5A2D"/>
    <w:p w:rsidR="00BE5A2D" w:rsidRDefault="00BE5A2D" w:rsidP="00BE5A2D"/>
    <w:p w:rsidR="00BE5A2D" w:rsidRDefault="00BE5A2D" w:rsidP="00BE5A2D">
      <w:r w:rsidRPr="00BE5A2D">
        <w:rPr>
          <w:b/>
        </w:rPr>
        <w:t>ALCANCE DE LA AYUDA</w:t>
      </w:r>
      <w:r>
        <w:t>:</w:t>
      </w:r>
    </w:p>
    <w:p w:rsidR="00BE5A2D" w:rsidRDefault="00BE5A2D" w:rsidP="00BE5A2D"/>
    <w:p w:rsidR="00BE5A2D" w:rsidRDefault="00BE5A2D" w:rsidP="00BE5A2D">
      <w:r>
        <w:t>Tendrán la consideración de elegibles, las siguientes categorías de gastos:</w:t>
      </w:r>
    </w:p>
    <w:p w:rsidR="00BE5A2D" w:rsidRDefault="00BE5A2D" w:rsidP="00BE5A2D"/>
    <w:p w:rsidR="00BE5A2D" w:rsidRDefault="00BE5A2D" w:rsidP="00BE5A2D">
      <w:pPr>
        <w:jc w:val="left"/>
      </w:pPr>
      <w:r>
        <w:t>a)  Las obras de reforma del local y eliminación de barreras arquitectónicas de acceso al mismo.</w:t>
      </w:r>
    </w:p>
    <w:p w:rsidR="00BE5A2D" w:rsidRDefault="00BE5A2D" w:rsidP="00BE5A2D">
      <w:pPr>
        <w:jc w:val="left"/>
      </w:pPr>
      <w:r>
        <w:t>b)  La adquisición de mobiliario.</w:t>
      </w:r>
    </w:p>
    <w:p w:rsidR="00BE5A2D" w:rsidRDefault="00BE5A2D" w:rsidP="00BE5A2D">
      <w:pPr>
        <w:jc w:val="left"/>
      </w:pPr>
      <w:r>
        <w:t>c)  La adquisición de equipos y elementos de decoración, rotulación y señalización, iluminación, protección y seguridad.</w:t>
      </w:r>
    </w:p>
    <w:p w:rsidR="00BE5A2D" w:rsidRDefault="00BE5A2D" w:rsidP="00BE5A2D">
      <w:pPr>
        <w:jc w:val="left"/>
      </w:pPr>
      <w:r>
        <w:t>d)  La adquisición de equipamiento comercial y específico para la sala de ventas.</w:t>
      </w:r>
    </w:p>
    <w:p w:rsidR="00BE5A2D" w:rsidRDefault="00BE5A2D" w:rsidP="00BE5A2D">
      <w:pPr>
        <w:jc w:val="left"/>
      </w:pPr>
      <w:r>
        <w:t>e)  La adquisición de terminales del punto de venta.</w:t>
      </w:r>
    </w:p>
    <w:p w:rsidR="00BE5A2D" w:rsidRDefault="00BE5A2D" w:rsidP="00BE5A2D">
      <w:pPr>
        <w:jc w:val="left"/>
      </w:pPr>
      <w:r>
        <w:t>f)  La adquisición de programas de gestión.</w:t>
      </w:r>
    </w:p>
    <w:p w:rsidR="00BE5A2D" w:rsidRDefault="00BE5A2D" w:rsidP="00BE5A2D">
      <w:pPr>
        <w:jc w:val="left"/>
      </w:pPr>
      <w:r>
        <w:t>g)  Los gastos de instalación y puesta en marcha de sistemas de fidelización de clientes.</w:t>
      </w:r>
    </w:p>
    <w:p w:rsidR="00BE5A2D" w:rsidRDefault="00BE5A2D" w:rsidP="00BE5A2D">
      <w:pPr>
        <w:jc w:val="left"/>
      </w:pPr>
      <w:r>
        <w:t>h)  Los gastos de elaboración de planes de ahorro energético.</w:t>
      </w:r>
    </w:p>
    <w:p w:rsidR="00BE5A2D" w:rsidRDefault="00BE5A2D" w:rsidP="00BE5A2D">
      <w:pPr>
        <w:jc w:val="left"/>
      </w:pPr>
      <w:r>
        <w:t>i)  Implementación en la sala de ventas de medidas de eficiencia energética.</w:t>
      </w:r>
    </w:p>
    <w:p w:rsidR="00BE5A2D" w:rsidRDefault="00BE5A2D" w:rsidP="00BE5A2D">
      <w:pPr>
        <w:jc w:val="left"/>
      </w:pPr>
      <w:r>
        <w:t>j)  Inversiones para mejorar y optimizar la iluminación interior y exterior del establecimiento comercial.</w:t>
      </w:r>
    </w:p>
    <w:p w:rsidR="00BE5A2D" w:rsidRDefault="00BE5A2D" w:rsidP="00BE5A2D">
      <w:pPr>
        <w:jc w:val="left"/>
      </w:pPr>
    </w:p>
    <w:p w:rsidR="00BE5A2D" w:rsidRDefault="00BE5A2D" w:rsidP="00BE5A2D">
      <w:r>
        <w:t>El proyecto de inversión deberá contemplar la adquisición de un terminal punto de venta, salvo en el caso de que ya lo dispusiera, en cuyo caso deberá acreditarlo</w:t>
      </w:r>
      <w:r>
        <w:t>, con fotografía o factura de su compra</w:t>
      </w:r>
      <w:r>
        <w:t>.</w:t>
      </w:r>
    </w:p>
    <w:p w:rsidR="00BE5A2D" w:rsidRDefault="00BE5A2D" w:rsidP="00BE5A2D"/>
    <w:p w:rsidR="00BE5A2D" w:rsidRDefault="00BE5A2D" w:rsidP="00BE5A2D">
      <w:r w:rsidRPr="00BE5A2D">
        <w:rPr>
          <w:b/>
        </w:rPr>
        <w:t>MONTANTE DE LA AYUDA</w:t>
      </w:r>
      <w:r>
        <w:t xml:space="preserve">: </w:t>
      </w:r>
      <w:r>
        <w:t>Las ayudas consistirán en una subvención del 40 % de los gastos elegibles, con un límite máximo global por establecimiento de 20.000 euros.</w:t>
      </w:r>
    </w:p>
    <w:p w:rsidR="00BE5A2D" w:rsidRDefault="00BE5A2D" w:rsidP="00BE5A2D"/>
    <w:p w:rsidR="009279F9" w:rsidRDefault="00BE5A2D" w:rsidP="00BE5A2D">
      <w:r>
        <w:t>Las acciones se referirán solo</w:t>
      </w:r>
      <w:r w:rsidRPr="00BE5A2D">
        <w:t xml:space="preserve"> a la salas de venta, entendiendo como tal la parte del establecimiento que se destina a exposición de productos, estancia del público y normal remate del acto de compra. No forman parte de la “sala de ventas” las superficies destinadas a oficinas, trastiendas, almacén y otras dependencias de acceso restringido, ni tampoco los servicios higiénicos del local, aunque sean asequibles al público en general.</w:t>
      </w:r>
    </w:p>
    <w:p w:rsidR="00BE5A2D" w:rsidRDefault="00BE5A2D" w:rsidP="00BE5A2D"/>
    <w:p w:rsidR="00BE5A2D" w:rsidRDefault="00BE5A2D" w:rsidP="00BE5A2D">
      <w:r w:rsidRPr="00BE5A2D">
        <w:rPr>
          <w:b/>
        </w:rPr>
        <w:t>PLAZO SOLICITUD</w:t>
      </w:r>
      <w:r>
        <w:t>: 18/02/2019</w:t>
      </w:r>
    </w:p>
    <w:p w:rsidR="00BE5A2D" w:rsidRDefault="00BE5A2D" w:rsidP="00BE5A2D"/>
    <w:p w:rsidR="00C27B61" w:rsidRDefault="00C27B61" w:rsidP="00BE5A2D"/>
    <w:p w:rsidR="00C27B61" w:rsidRDefault="00C27B61" w:rsidP="00BE5A2D"/>
    <w:p w:rsidR="00BE5A2D" w:rsidRPr="00BE5A2D" w:rsidRDefault="00BE5A2D" w:rsidP="00BE5A2D">
      <w:r>
        <w:t>Para más información y/o tramitación de estas Ayudas</w:t>
      </w:r>
      <w:r w:rsidR="00C27B61">
        <w:t>,</w:t>
      </w:r>
      <w:bookmarkStart w:id="0" w:name="_GoBack"/>
      <w:bookmarkEnd w:id="0"/>
      <w:r>
        <w:t xml:space="preserve"> pueden visitar la Agencia de Desarrollo Local del Ayuntamiento de La </w:t>
      </w:r>
      <w:proofErr w:type="spellStart"/>
      <w:r>
        <w:t>Pesga</w:t>
      </w:r>
      <w:proofErr w:type="spellEnd"/>
      <w:r w:rsidR="00C27B61">
        <w:t>.</w:t>
      </w:r>
    </w:p>
    <w:sectPr w:rsidR="00BE5A2D" w:rsidRPr="00BE5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E4"/>
    <w:rsid w:val="000238D7"/>
    <w:rsid w:val="00214E41"/>
    <w:rsid w:val="002628A4"/>
    <w:rsid w:val="00324F25"/>
    <w:rsid w:val="003D6B84"/>
    <w:rsid w:val="00443563"/>
    <w:rsid w:val="004473D7"/>
    <w:rsid w:val="005C52AB"/>
    <w:rsid w:val="007829F2"/>
    <w:rsid w:val="009279F9"/>
    <w:rsid w:val="00931506"/>
    <w:rsid w:val="009614B5"/>
    <w:rsid w:val="00A514FA"/>
    <w:rsid w:val="00AE288A"/>
    <w:rsid w:val="00B00756"/>
    <w:rsid w:val="00BE5A2D"/>
    <w:rsid w:val="00C27B61"/>
    <w:rsid w:val="00D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2019-01-18T08:19:00Z</cp:lastPrinted>
  <dcterms:created xsi:type="dcterms:W3CDTF">2019-01-18T08:20:00Z</dcterms:created>
  <dcterms:modified xsi:type="dcterms:W3CDTF">2019-01-18T08:20:00Z</dcterms:modified>
</cp:coreProperties>
</file>