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left w:w="70" w:type="dxa"/>
          <w:right w:w="70" w:type="dxa"/>
        </w:tblCellMar>
        <w:tblLook w:val="0000" w:firstRow="0" w:lastRow="0" w:firstColumn="0" w:lastColumn="0" w:noHBand="0" w:noVBand="0"/>
      </w:tblPr>
      <w:tblGrid>
        <w:gridCol w:w="8716"/>
      </w:tblGrid>
      <w:tr w:rsidR="007A257D" w:rsidRPr="00DC7AAD" w:rsidTr="000A5815">
        <w:tc>
          <w:tcPr>
            <w:tcW w:w="8716"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C1155C" w:rsidRDefault="007A257D" w:rsidP="00B6575E">
            <w:pPr>
              <w:keepNext/>
              <w:spacing w:before="240" w:after="240"/>
              <w:jc w:val="both"/>
              <w:outlineLvl w:val="0"/>
              <w:rPr>
                <w:rFonts w:ascii="Times New Roman" w:hAnsi="Times New Roman"/>
                <w:b/>
                <w:bCs/>
                <w:sz w:val="28"/>
                <w:szCs w:val="28"/>
              </w:rPr>
            </w:pPr>
            <w:r w:rsidRPr="00C1155C">
              <w:rPr>
                <w:rFonts w:ascii="Times New Roman" w:hAnsi="Times New Roman"/>
                <w:b/>
                <w:bCs/>
                <w:sz w:val="28"/>
                <w:szCs w:val="28"/>
              </w:rPr>
              <w:t>PLIEGO DE CLÁUSULAS ADMINISTRATIVAS PARTICULARES</w:t>
            </w:r>
            <w:r>
              <w:rPr>
                <w:rFonts w:ascii="Times New Roman" w:hAnsi="Times New Roman"/>
                <w:b/>
                <w:bCs/>
                <w:sz w:val="28"/>
                <w:szCs w:val="28"/>
              </w:rPr>
              <w:t xml:space="preserve"> Y DE PRESCRIPCIONES TÉCNICAS QUE HAN DE REGIR</w:t>
            </w:r>
            <w:r w:rsidRPr="00C1155C">
              <w:rPr>
                <w:rFonts w:ascii="Times New Roman" w:hAnsi="Times New Roman"/>
                <w:b/>
                <w:bCs/>
                <w:sz w:val="28"/>
                <w:szCs w:val="28"/>
              </w:rPr>
              <w:t xml:space="preserve"> PAR</w:t>
            </w:r>
            <w:r>
              <w:rPr>
                <w:rFonts w:ascii="Times New Roman" w:hAnsi="Times New Roman"/>
                <w:b/>
                <w:bCs/>
                <w:sz w:val="28"/>
                <w:szCs w:val="28"/>
              </w:rPr>
              <w:t>A LA ADJUDICACIÓN</w:t>
            </w:r>
            <w:r w:rsidRPr="00C1155C">
              <w:rPr>
                <w:rFonts w:ascii="Times New Roman" w:hAnsi="Times New Roman"/>
                <w:b/>
                <w:bCs/>
                <w:sz w:val="28"/>
                <w:szCs w:val="28"/>
              </w:rPr>
              <w:t xml:space="preserve"> </w:t>
            </w:r>
            <w:r>
              <w:rPr>
                <w:rFonts w:ascii="Times New Roman" w:hAnsi="Times New Roman"/>
                <w:b/>
                <w:bCs/>
                <w:sz w:val="28"/>
                <w:szCs w:val="28"/>
              </w:rPr>
              <w:t>D</w:t>
            </w:r>
            <w:r w:rsidRPr="00C1155C">
              <w:rPr>
                <w:rFonts w:ascii="Times New Roman" w:hAnsi="Times New Roman"/>
                <w:b/>
                <w:bCs/>
                <w:sz w:val="28"/>
                <w:szCs w:val="28"/>
              </w:rPr>
              <w:t>EL CONTRATO ADMINISTRATIVO ESPECIAL DE</w:t>
            </w:r>
            <w:r>
              <w:rPr>
                <w:rFonts w:ascii="Times New Roman" w:hAnsi="Times New Roman"/>
                <w:b/>
                <w:bCs/>
                <w:sz w:val="28"/>
                <w:szCs w:val="28"/>
              </w:rPr>
              <w:t xml:space="preserve"> GESTIÓN </w:t>
            </w:r>
            <w:r w:rsidRPr="00C1155C">
              <w:rPr>
                <w:rFonts w:ascii="Times New Roman" w:hAnsi="Times New Roman"/>
                <w:b/>
                <w:bCs/>
                <w:sz w:val="28"/>
                <w:szCs w:val="28"/>
              </w:rPr>
              <w:t>DEL</w:t>
            </w:r>
            <w:r>
              <w:rPr>
                <w:rFonts w:ascii="Times New Roman" w:hAnsi="Times New Roman"/>
                <w:b/>
                <w:bCs/>
                <w:sz w:val="28"/>
                <w:szCs w:val="28"/>
              </w:rPr>
              <w:t xml:space="preserve"> SERVICIO DE</w:t>
            </w:r>
            <w:r w:rsidR="0082251C">
              <w:rPr>
                <w:rFonts w:ascii="Times New Roman" w:hAnsi="Times New Roman"/>
                <w:b/>
                <w:bCs/>
                <w:sz w:val="28"/>
                <w:szCs w:val="28"/>
              </w:rPr>
              <w:t xml:space="preserve"> BARRA DE</w:t>
            </w:r>
            <w:r w:rsidRPr="00C1155C">
              <w:rPr>
                <w:rFonts w:ascii="Times New Roman" w:hAnsi="Times New Roman"/>
                <w:b/>
                <w:bCs/>
                <w:sz w:val="28"/>
                <w:szCs w:val="28"/>
              </w:rPr>
              <w:t xml:space="preserve"> BAR</w:t>
            </w:r>
            <w:r w:rsidR="00B6575E">
              <w:rPr>
                <w:rFonts w:ascii="Times New Roman" w:hAnsi="Times New Roman"/>
                <w:b/>
                <w:bCs/>
                <w:sz w:val="28"/>
                <w:szCs w:val="28"/>
              </w:rPr>
              <w:t xml:space="preserve"> CON MOTIVO</w:t>
            </w:r>
            <w:r w:rsidRPr="00C1155C">
              <w:rPr>
                <w:rFonts w:ascii="Times New Roman" w:hAnsi="Times New Roman"/>
                <w:b/>
                <w:bCs/>
                <w:sz w:val="28"/>
                <w:szCs w:val="28"/>
              </w:rPr>
              <w:t xml:space="preserve"> DE LA</w:t>
            </w:r>
            <w:r w:rsidR="00B6575E">
              <w:rPr>
                <w:rFonts w:ascii="Times New Roman" w:hAnsi="Times New Roman"/>
                <w:b/>
                <w:bCs/>
                <w:sz w:val="28"/>
                <w:szCs w:val="28"/>
              </w:rPr>
              <w:t xml:space="preserve"> CELEBRACIÓN DE DETERMINADOS EVENTOS CULTURALES</w:t>
            </w:r>
            <w:r w:rsidRPr="00C1155C">
              <w:rPr>
                <w:rFonts w:ascii="Times New Roman" w:hAnsi="Times New Roman"/>
                <w:b/>
                <w:bCs/>
                <w:sz w:val="28"/>
                <w:szCs w:val="28"/>
              </w:rPr>
              <w:t xml:space="preserve"> </w:t>
            </w:r>
            <w:r w:rsidR="00B6575E">
              <w:rPr>
                <w:rFonts w:ascii="Times New Roman" w:hAnsi="Times New Roman"/>
                <w:b/>
                <w:bCs/>
                <w:sz w:val="28"/>
                <w:szCs w:val="28"/>
              </w:rPr>
              <w:t>PARA EL AÑO 2018.</w:t>
            </w:r>
          </w:p>
        </w:tc>
      </w:tr>
    </w:tbl>
    <w:p w:rsidR="000A5815" w:rsidRDefault="000A5815" w:rsidP="000A5815">
      <w:pPr>
        <w:jc w:val="both"/>
        <w:rPr>
          <w:rFonts w:ascii="Times New Roman" w:hAnsi="Times New Roman"/>
        </w:rPr>
      </w:pPr>
    </w:p>
    <w:p w:rsidR="006865AF" w:rsidRPr="00DC7AAD" w:rsidRDefault="006865AF" w:rsidP="000A5815">
      <w:pPr>
        <w:jc w:val="both"/>
        <w:rPr>
          <w:rFonts w:ascii="Times New Roman" w:hAnsi="Times New Roman"/>
        </w:rPr>
      </w:pPr>
    </w:p>
    <w:tbl>
      <w:tblPr>
        <w:tblW w:w="0" w:type="auto"/>
        <w:tblInd w:w="-26" w:type="dxa"/>
        <w:shd w:val="clear" w:color="auto" w:fill="E6E6E6"/>
        <w:tblCellMar>
          <w:left w:w="70" w:type="dxa"/>
          <w:right w:w="70" w:type="dxa"/>
        </w:tblCellMar>
        <w:tblLook w:val="0000" w:firstRow="0" w:lastRow="0" w:firstColumn="0" w:lastColumn="0" w:noHBand="0" w:noVBand="0"/>
      </w:tblPr>
      <w:tblGrid>
        <w:gridCol w:w="8670"/>
      </w:tblGrid>
      <w:tr w:rsidR="007A257D" w:rsidRPr="00DC7AAD" w:rsidTr="00720C17">
        <w:tc>
          <w:tcPr>
            <w:tcW w:w="8670" w:type="dxa"/>
            <w:tcBorders>
              <w:top w:val="single" w:sz="8" w:space="0" w:color="auto"/>
              <w:left w:val="single" w:sz="8" w:space="0" w:color="auto"/>
              <w:bottom w:val="single" w:sz="8" w:space="0" w:color="auto"/>
              <w:right w:val="single" w:sz="8" w:space="0" w:color="auto"/>
            </w:tcBorders>
            <w:shd w:val="clear" w:color="auto" w:fill="808080"/>
          </w:tcPr>
          <w:p w:rsidR="007A257D" w:rsidRPr="00DC7AAD" w:rsidRDefault="0015281E" w:rsidP="00692D4A">
            <w:pPr>
              <w:spacing w:before="120" w:after="120"/>
              <w:ind w:firstLine="720"/>
              <w:rPr>
                <w:rFonts w:ascii="Times New Roman" w:hAnsi="Times New Roman"/>
                <w:bCs/>
              </w:rPr>
            </w:pPr>
            <w:r>
              <w:rPr>
                <w:rFonts w:ascii="Times New Roman" w:hAnsi="Times New Roman"/>
                <w:b/>
              </w:rPr>
              <w:t>I. OBJETO Y CALIFICACIÓN</w:t>
            </w:r>
            <w:r w:rsidR="007A257D" w:rsidRPr="00DC7AAD">
              <w:rPr>
                <w:rFonts w:ascii="Times New Roman" w:hAnsi="Times New Roman"/>
                <w:b/>
              </w:rPr>
              <w:t>.</w:t>
            </w:r>
          </w:p>
        </w:tc>
      </w:tr>
    </w:tbl>
    <w:p w:rsidR="007A257D" w:rsidRPr="00DC7AAD" w:rsidRDefault="007A257D" w:rsidP="007A257D">
      <w:pPr>
        <w:ind w:firstLine="708"/>
        <w:jc w:val="both"/>
        <w:rPr>
          <w:rFonts w:ascii="Times New Roman" w:hAnsi="Times New Roman"/>
        </w:rPr>
      </w:pPr>
    </w:p>
    <w:p w:rsidR="0015281E" w:rsidRDefault="0015281E" w:rsidP="007A257D">
      <w:pPr>
        <w:ind w:right="-25" w:firstLine="720"/>
        <w:jc w:val="both"/>
        <w:rPr>
          <w:rFonts w:ascii="Times New Roman" w:hAnsi="Times New Roman"/>
          <w:color w:val="000000"/>
        </w:rPr>
      </w:pPr>
      <w:r w:rsidRPr="0015281E">
        <w:rPr>
          <w:rFonts w:ascii="Times New Roman" w:hAnsi="Times New Roman"/>
          <w:color w:val="000000"/>
        </w:rPr>
        <w:t>El objeto del contrato es la gestión del servicio público de</w:t>
      </w:r>
      <w:r w:rsidR="00B6575E">
        <w:rPr>
          <w:rFonts w:ascii="Times New Roman" w:hAnsi="Times New Roman"/>
          <w:color w:val="000000"/>
        </w:rPr>
        <w:t xml:space="preserve"> barra de bar</w:t>
      </w:r>
      <w:r w:rsidR="005D6F46">
        <w:rPr>
          <w:rFonts w:ascii="Times New Roman" w:hAnsi="Times New Roman"/>
          <w:color w:val="000000"/>
        </w:rPr>
        <w:t xml:space="preserve"> </w:t>
      </w:r>
      <w:r w:rsidRPr="0015281E">
        <w:rPr>
          <w:rFonts w:ascii="Times New Roman" w:hAnsi="Times New Roman"/>
          <w:color w:val="000000"/>
        </w:rPr>
        <w:t xml:space="preserve">durante la </w:t>
      </w:r>
      <w:r w:rsidR="00B6575E">
        <w:rPr>
          <w:rFonts w:ascii="Times New Roman" w:hAnsi="Times New Roman"/>
          <w:color w:val="000000"/>
        </w:rPr>
        <w:t>celebraci</w:t>
      </w:r>
      <w:r w:rsidR="00E76A06">
        <w:rPr>
          <w:rFonts w:ascii="Times New Roman" w:hAnsi="Times New Roman"/>
          <w:color w:val="000000"/>
        </w:rPr>
        <w:t xml:space="preserve">ón de determinados </w:t>
      </w:r>
      <w:r w:rsidR="00B6575E">
        <w:rPr>
          <w:rFonts w:ascii="Times New Roman" w:hAnsi="Times New Roman"/>
          <w:color w:val="000000"/>
        </w:rPr>
        <w:t xml:space="preserve">eventos </w:t>
      </w:r>
      <w:r w:rsidR="009E43F6">
        <w:rPr>
          <w:rFonts w:ascii="Times New Roman" w:hAnsi="Times New Roman"/>
          <w:color w:val="000000"/>
        </w:rPr>
        <w:t>culturales</w:t>
      </w:r>
      <w:r w:rsidR="005D6F46">
        <w:rPr>
          <w:rFonts w:ascii="Times New Roman" w:hAnsi="Times New Roman"/>
          <w:color w:val="000000"/>
        </w:rPr>
        <w:t xml:space="preserve"> durante el año 2018, en concreto,</w:t>
      </w:r>
      <w:r w:rsidR="00B6575E">
        <w:rPr>
          <w:rFonts w:ascii="Times New Roman" w:hAnsi="Times New Roman"/>
          <w:color w:val="000000"/>
        </w:rPr>
        <w:t xml:space="preserve"> </w:t>
      </w:r>
      <w:r w:rsidR="005D6F46">
        <w:rPr>
          <w:rFonts w:ascii="Times New Roman" w:hAnsi="Times New Roman"/>
          <w:color w:val="000000"/>
        </w:rPr>
        <w:t>en las fechas que a continuación se detallan:</w:t>
      </w:r>
    </w:p>
    <w:p w:rsidR="005D6F46" w:rsidRDefault="005D6F46" w:rsidP="005D6F46">
      <w:pPr>
        <w:ind w:right="-25"/>
        <w:jc w:val="both"/>
        <w:rPr>
          <w:rFonts w:ascii="Times New Roman" w:hAnsi="Times New Roman"/>
          <w:color w:val="000000"/>
        </w:rPr>
      </w:pPr>
    </w:p>
    <w:p w:rsidR="005D6F46" w:rsidRPr="009E43F6" w:rsidRDefault="005D6F46" w:rsidP="005D6F46">
      <w:pPr>
        <w:pStyle w:val="Prrafodelista"/>
        <w:numPr>
          <w:ilvl w:val="0"/>
          <w:numId w:val="38"/>
        </w:numPr>
        <w:ind w:right="-25"/>
        <w:jc w:val="both"/>
        <w:rPr>
          <w:rFonts w:ascii="Times New Roman" w:hAnsi="Times New Roman"/>
        </w:rPr>
      </w:pPr>
      <w:r w:rsidRPr="009E43F6">
        <w:rPr>
          <w:rFonts w:ascii="Times New Roman" w:hAnsi="Times New Roman"/>
        </w:rPr>
        <w:t xml:space="preserve">20 de julio </w:t>
      </w:r>
      <w:r w:rsidR="009E43F6" w:rsidRPr="009E43F6">
        <w:rPr>
          <w:rFonts w:ascii="Times New Roman" w:hAnsi="Times New Roman"/>
        </w:rPr>
        <w:t>de 2018. Concierto Paco Candela</w:t>
      </w:r>
      <w:r w:rsidR="006865AF">
        <w:rPr>
          <w:rFonts w:ascii="Times New Roman" w:hAnsi="Times New Roman"/>
        </w:rPr>
        <w:t>, con DJ después del mismo</w:t>
      </w:r>
      <w:r w:rsidRPr="009E43F6">
        <w:rPr>
          <w:rFonts w:ascii="Times New Roman" w:hAnsi="Times New Roman"/>
        </w:rPr>
        <w:t>.</w:t>
      </w:r>
    </w:p>
    <w:p w:rsidR="005D6F46" w:rsidRPr="009E43F6" w:rsidRDefault="005D6F46" w:rsidP="005D6F46">
      <w:pPr>
        <w:pStyle w:val="Prrafodelista"/>
        <w:numPr>
          <w:ilvl w:val="0"/>
          <w:numId w:val="38"/>
        </w:numPr>
        <w:ind w:right="-25"/>
        <w:jc w:val="both"/>
        <w:rPr>
          <w:rFonts w:ascii="Times New Roman" w:hAnsi="Times New Roman"/>
        </w:rPr>
      </w:pPr>
      <w:r w:rsidRPr="009E43F6">
        <w:rPr>
          <w:rFonts w:ascii="Times New Roman" w:hAnsi="Times New Roman"/>
        </w:rPr>
        <w:t>13 de agosto de 2018.</w:t>
      </w:r>
      <w:r w:rsidR="009E43F6" w:rsidRPr="009E43F6">
        <w:rPr>
          <w:rFonts w:ascii="Times New Roman" w:hAnsi="Times New Roman"/>
        </w:rPr>
        <w:t xml:space="preserve"> Verbena Orquesta Torreblanca</w:t>
      </w:r>
      <w:r w:rsidRPr="009E43F6">
        <w:rPr>
          <w:rFonts w:ascii="Times New Roman" w:hAnsi="Times New Roman"/>
        </w:rPr>
        <w:t xml:space="preserve">. </w:t>
      </w:r>
    </w:p>
    <w:p w:rsidR="005D6F46" w:rsidRPr="009E43F6" w:rsidRDefault="005D6F46" w:rsidP="005D6F46">
      <w:pPr>
        <w:pStyle w:val="Prrafodelista"/>
        <w:numPr>
          <w:ilvl w:val="0"/>
          <w:numId w:val="38"/>
        </w:numPr>
        <w:rPr>
          <w:rFonts w:ascii="Times New Roman" w:hAnsi="Times New Roman"/>
        </w:rPr>
      </w:pPr>
      <w:r w:rsidRPr="009E43F6">
        <w:rPr>
          <w:rFonts w:ascii="Times New Roman" w:hAnsi="Times New Roman"/>
        </w:rPr>
        <w:t>14 de agosto de 201</w:t>
      </w:r>
      <w:r w:rsidR="009E43F6" w:rsidRPr="009E43F6">
        <w:rPr>
          <w:rFonts w:ascii="Times New Roman" w:hAnsi="Times New Roman"/>
        </w:rPr>
        <w:t>8. Concierto Azúcar Moreno</w:t>
      </w:r>
      <w:r w:rsidR="006865AF">
        <w:rPr>
          <w:rFonts w:ascii="Times New Roman" w:hAnsi="Times New Roman"/>
        </w:rPr>
        <w:t>, con DJ después del mismo</w:t>
      </w:r>
      <w:r w:rsidRPr="009E43F6">
        <w:rPr>
          <w:rFonts w:ascii="Times New Roman" w:hAnsi="Times New Roman"/>
        </w:rPr>
        <w:t xml:space="preserve">. </w:t>
      </w:r>
    </w:p>
    <w:p w:rsidR="005D6F46" w:rsidRPr="009E43F6" w:rsidRDefault="005D6F46" w:rsidP="005D6F46">
      <w:pPr>
        <w:pStyle w:val="Prrafodelista"/>
        <w:numPr>
          <w:ilvl w:val="0"/>
          <w:numId w:val="38"/>
        </w:numPr>
        <w:rPr>
          <w:rFonts w:ascii="Times New Roman" w:hAnsi="Times New Roman"/>
        </w:rPr>
      </w:pPr>
      <w:r w:rsidRPr="009E43F6">
        <w:rPr>
          <w:rFonts w:ascii="Times New Roman" w:hAnsi="Times New Roman"/>
        </w:rPr>
        <w:t>15 de agosto de 2018.</w:t>
      </w:r>
      <w:r w:rsidR="009E43F6" w:rsidRPr="009E43F6">
        <w:rPr>
          <w:rFonts w:ascii="Times New Roman" w:hAnsi="Times New Roman"/>
        </w:rPr>
        <w:t xml:space="preserve"> Verbena Orquesta Dakota</w:t>
      </w:r>
      <w:r w:rsidRPr="009E43F6">
        <w:rPr>
          <w:rFonts w:ascii="Times New Roman" w:hAnsi="Times New Roman"/>
        </w:rPr>
        <w:t xml:space="preserve">. </w:t>
      </w:r>
    </w:p>
    <w:p w:rsidR="00D60E45" w:rsidRDefault="00D60E45" w:rsidP="007A257D">
      <w:pPr>
        <w:ind w:right="-25" w:firstLine="720"/>
        <w:jc w:val="both"/>
        <w:rPr>
          <w:rFonts w:ascii="Times New Roman" w:hAnsi="Times New Roman"/>
          <w:color w:val="000000"/>
        </w:rPr>
      </w:pPr>
    </w:p>
    <w:p w:rsidR="00D60E45" w:rsidRDefault="0015281E" w:rsidP="007A257D">
      <w:pPr>
        <w:ind w:right="-25" w:firstLine="720"/>
        <w:jc w:val="both"/>
        <w:rPr>
          <w:rFonts w:ascii="Times New Roman" w:hAnsi="Times New Roman"/>
          <w:color w:val="000000"/>
        </w:rPr>
      </w:pPr>
      <w:r w:rsidRPr="0015281E">
        <w:rPr>
          <w:rFonts w:ascii="Times New Roman" w:hAnsi="Times New Roman"/>
          <w:color w:val="000000"/>
        </w:rPr>
        <w:t>La codificación d</w:t>
      </w:r>
      <w:r w:rsidR="0082251C">
        <w:rPr>
          <w:rFonts w:ascii="Times New Roman" w:hAnsi="Times New Roman"/>
          <w:color w:val="000000"/>
        </w:rPr>
        <w:t>el contrato es: 55300000-3</w:t>
      </w:r>
      <w:r w:rsidRPr="0015281E">
        <w:rPr>
          <w:rFonts w:ascii="Times New Roman" w:hAnsi="Times New Roman"/>
          <w:color w:val="000000"/>
        </w:rPr>
        <w:t xml:space="preserve"> </w:t>
      </w:r>
      <w:r w:rsidR="005D6F46">
        <w:rPr>
          <w:rFonts w:ascii="Times New Roman" w:hAnsi="Times New Roman"/>
          <w:color w:val="000000"/>
        </w:rPr>
        <w:t>“</w:t>
      </w:r>
      <w:r w:rsidRPr="0015281E">
        <w:rPr>
          <w:rFonts w:ascii="Times New Roman" w:hAnsi="Times New Roman"/>
          <w:color w:val="000000"/>
        </w:rPr>
        <w:t>Servicios de</w:t>
      </w:r>
      <w:r w:rsidR="005D6F46">
        <w:rPr>
          <w:rFonts w:ascii="Times New Roman" w:hAnsi="Times New Roman"/>
          <w:color w:val="000000"/>
        </w:rPr>
        <w:t xml:space="preserve"> hostelería y restaurante” y 55410000-7 (Servicio de gestión de bares), de acuerdo con el Acuerdo II del Real Decreto Legislativo 03/2011</w:t>
      </w:r>
      <w:r w:rsidRPr="0015281E">
        <w:rPr>
          <w:rFonts w:ascii="Times New Roman" w:hAnsi="Times New Roman"/>
          <w:color w:val="000000"/>
        </w:rPr>
        <w:t>. El contrato definido tiene la calificación de contrato administrativo de gestión de servicios públicos tal y como establece el artículo 8 del Texto Refundido de la Ley de Contratos del Sector Público, aprobado por el Real Decreto Legislati</w:t>
      </w:r>
      <w:r w:rsidR="00D60E45">
        <w:rPr>
          <w:rFonts w:ascii="Times New Roman" w:hAnsi="Times New Roman"/>
          <w:color w:val="000000"/>
        </w:rPr>
        <w:t>vo 3/2011, de 14 de noviembre.</w:t>
      </w:r>
    </w:p>
    <w:p w:rsidR="00D60E45" w:rsidRDefault="00D60E45" w:rsidP="007A257D">
      <w:pPr>
        <w:ind w:right="-25" w:firstLine="720"/>
        <w:jc w:val="both"/>
        <w:rPr>
          <w:rFonts w:ascii="Times New Roman" w:hAnsi="Times New Roman"/>
          <w:color w:val="000000"/>
        </w:rPr>
      </w:pPr>
    </w:p>
    <w:p w:rsidR="00D60E45" w:rsidRDefault="0015281E" w:rsidP="007A257D">
      <w:pPr>
        <w:ind w:right="-25" w:firstLine="720"/>
        <w:jc w:val="both"/>
        <w:rPr>
          <w:rFonts w:ascii="Times New Roman" w:hAnsi="Times New Roman"/>
          <w:color w:val="000000"/>
        </w:rPr>
      </w:pPr>
      <w:r w:rsidRPr="0015281E">
        <w:rPr>
          <w:rFonts w:ascii="Times New Roman" w:hAnsi="Times New Roman"/>
          <w:color w:val="000000"/>
        </w:rPr>
        <w:t xml:space="preserve">Según lo dispuesto en el Texto Refundido de la Ley de Contratos del Sector Público “los contratos mediante los que las Administraciones Públicas encomienden a una persona, natural o jurídica la gestión de un servicio público se regularán por la presente Ley y por las disposiciones especiales del respectivo servicio”. </w:t>
      </w:r>
    </w:p>
    <w:p w:rsidR="00D60E45" w:rsidRDefault="00D60E45" w:rsidP="007A257D">
      <w:pPr>
        <w:ind w:right="-25" w:firstLine="720"/>
        <w:jc w:val="both"/>
        <w:rPr>
          <w:rFonts w:ascii="Times New Roman" w:hAnsi="Times New Roman"/>
          <w:color w:val="000000"/>
        </w:rPr>
      </w:pPr>
    </w:p>
    <w:p w:rsidR="007A257D" w:rsidRDefault="0015281E" w:rsidP="007A257D">
      <w:pPr>
        <w:ind w:right="-25" w:firstLine="720"/>
        <w:jc w:val="both"/>
        <w:rPr>
          <w:rFonts w:ascii="Times New Roman" w:hAnsi="Times New Roman"/>
          <w:color w:val="000000"/>
        </w:rPr>
      </w:pPr>
      <w:r w:rsidRPr="0015281E">
        <w:rPr>
          <w:rFonts w:ascii="Times New Roman" w:hAnsi="Times New Roman"/>
          <w:color w:val="000000"/>
        </w:rPr>
        <w:t>En cuanto a la modalidad de contratación de gestión de servicios públicos, entre las figuras admitidas en la Ley, la más adecuada por las características del contrato, es la modalidad de concesión por la que el empresario gestionará el servici</w:t>
      </w:r>
      <w:r>
        <w:rPr>
          <w:rFonts w:ascii="Times New Roman" w:hAnsi="Times New Roman"/>
          <w:color w:val="000000"/>
        </w:rPr>
        <w:t>o a su propio riesgo y ventura.</w:t>
      </w:r>
    </w:p>
    <w:p w:rsidR="0015281E" w:rsidRPr="00DC7AAD" w:rsidRDefault="0015281E" w:rsidP="007A257D">
      <w:pPr>
        <w:ind w:right="-25" w:firstLine="720"/>
        <w:jc w:val="both"/>
        <w:rPr>
          <w:rFonts w:ascii="Times New Roman" w:hAnsi="Times New Roman"/>
          <w:color w:val="00000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70"/>
      </w:tblGrid>
      <w:tr w:rsidR="007A257D" w:rsidRPr="00DC7AAD" w:rsidTr="00692D4A">
        <w:tc>
          <w:tcPr>
            <w:tcW w:w="9816" w:type="dxa"/>
            <w:tcBorders>
              <w:top w:val="single" w:sz="8" w:space="0" w:color="auto"/>
              <w:left w:val="single" w:sz="8" w:space="0" w:color="auto"/>
              <w:bottom w:val="single" w:sz="8" w:space="0" w:color="auto"/>
              <w:right w:val="single" w:sz="8" w:space="0" w:color="auto"/>
            </w:tcBorders>
            <w:shd w:val="clear" w:color="auto" w:fill="808080"/>
          </w:tcPr>
          <w:p w:rsidR="007A257D" w:rsidRPr="00DC7AAD" w:rsidRDefault="007A257D" w:rsidP="00692D4A">
            <w:pPr>
              <w:spacing w:before="120" w:after="120"/>
              <w:ind w:firstLine="720"/>
              <w:rPr>
                <w:rFonts w:ascii="Times New Roman" w:hAnsi="Times New Roman"/>
                <w:bCs/>
              </w:rPr>
            </w:pPr>
            <w:r w:rsidRPr="00DC7AAD">
              <w:rPr>
                <w:rFonts w:ascii="Times New Roman" w:hAnsi="Times New Roman"/>
                <w:b/>
              </w:rPr>
              <w:t>II. PROCEDIMIENTO DE SELECCIÓN Y ADJUDICACIÓN.</w:t>
            </w:r>
          </w:p>
        </w:tc>
      </w:tr>
    </w:tbl>
    <w:p w:rsidR="007A257D" w:rsidRPr="00DC7AAD" w:rsidRDefault="007A257D" w:rsidP="007A257D">
      <w:pPr>
        <w:jc w:val="both"/>
        <w:rPr>
          <w:rFonts w:ascii="Times New Roman" w:hAnsi="Times New Roman"/>
        </w:rPr>
      </w:pPr>
    </w:p>
    <w:p w:rsidR="00593384" w:rsidRDefault="00593384" w:rsidP="007A257D">
      <w:pPr>
        <w:ind w:right="-15" w:firstLine="709"/>
        <w:jc w:val="both"/>
        <w:rPr>
          <w:rFonts w:ascii="Times New Roman" w:hAnsi="Times New Roman"/>
        </w:rPr>
      </w:pPr>
    </w:p>
    <w:p w:rsidR="00593384" w:rsidRDefault="00593384" w:rsidP="007A257D">
      <w:pPr>
        <w:ind w:right="-15" w:firstLine="709"/>
        <w:jc w:val="both"/>
        <w:rPr>
          <w:rFonts w:ascii="Times New Roman" w:hAnsi="Times New Roman"/>
        </w:rPr>
      </w:pPr>
      <w:r w:rsidRPr="00593384">
        <w:rPr>
          <w:rFonts w:ascii="Times New Roman" w:hAnsi="Times New Roman"/>
        </w:rPr>
        <w:t>La forma de adjudicación del contrato de</w:t>
      </w:r>
      <w:r w:rsidR="00025060" w:rsidRPr="00025060">
        <w:rPr>
          <w:rFonts w:ascii="Times New Roman" w:hAnsi="Times New Roman"/>
          <w:color w:val="000000"/>
        </w:rPr>
        <w:t xml:space="preserve"> </w:t>
      </w:r>
      <w:r w:rsidR="00025060" w:rsidRPr="0015281E">
        <w:rPr>
          <w:rFonts w:ascii="Times New Roman" w:hAnsi="Times New Roman"/>
          <w:color w:val="000000"/>
        </w:rPr>
        <w:t>gestión del servicio público de</w:t>
      </w:r>
      <w:r w:rsidR="00025060">
        <w:rPr>
          <w:rFonts w:ascii="Times New Roman" w:hAnsi="Times New Roman"/>
          <w:color w:val="000000"/>
        </w:rPr>
        <w:t xml:space="preserve"> barra de bar </w:t>
      </w:r>
      <w:r w:rsidR="00025060" w:rsidRPr="0015281E">
        <w:rPr>
          <w:rFonts w:ascii="Times New Roman" w:hAnsi="Times New Roman"/>
          <w:color w:val="000000"/>
        </w:rPr>
        <w:t xml:space="preserve">durante la </w:t>
      </w:r>
      <w:r w:rsidR="00025060">
        <w:rPr>
          <w:rFonts w:ascii="Times New Roman" w:hAnsi="Times New Roman"/>
          <w:color w:val="000000"/>
        </w:rPr>
        <w:t>celebración de determinados eventos culturales durante el año 2018</w:t>
      </w:r>
      <w:r w:rsidRPr="00593384">
        <w:rPr>
          <w:rFonts w:ascii="Times New Roman" w:hAnsi="Times New Roman"/>
        </w:rPr>
        <w:t xml:space="preserve"> será </w:t>
      </w:r>
      <w:r w:rsidRPr="00593384">
        <w:rPr>
          <w:rFonts w:ascii="Times New Roman" w:hAnsi="Times New Roman"/>
        </w:rPr>
        <w:lastRenderedPageBreak/>
        <w:t>el procedimiento abierto</w:t>
      </w:r>
      <w:r w:rsidR="00025060">
        <w:rPr>
          <w:rFonts w:ascii="Times New Roman" w:hAnsi="Times New Roman"/>
        </w:rPr>
        <w:t xml:space="preserve"> y tramitación ordinaria</w:t>
      </w:r>
      <w:r w:rsidRPr="00593384">
        <w:rPr>
          <w:rFonts w:ascii="Times New Roman" w:hAnsi="Times New Roman"/>
        </w:rPr>
        <w:t>, en el que todo empresario interesado podrá presentar una proposición, quedando excluida toda negociación de los términos del contrato, de acuerdo con el artículo 157 del Texto Refundido de la Ley de Contratos del Sector Público, aprobado por el Real Decreto Legislativo 3/2011,</w:t>
      </w:r>
      <w:r w:rsidR="00B856E5">
        <w:rPr>
          <w:rFonts w:ascii="Times New Roman" w:hAnsi="Times New Roman"/>
        </w:rPr>
        <w:t xml:space="preserve"> </w:t>
      </w:r>
      <w:r w:rsidRPr="00593384">
        <w:rPr>
          <w:rFonts w:ascii="Times New Roman" w:hAnsi="Times New Roman"/>
        </w:rPr>
        <w:t xml:space="preserve">de 14 de noviembre. </w:t>
      </w:r>
    </w:p>
    <w:p w:rsidR="00593384" w:rsidRDefault="00593384" w:rsidP="007A257D">
      <w:pPr>
        <w:ind w:right="-15" w:firstLine="709"/>
        <w:jc w:val="both"/>
        <w:rPr>
          <w:rFonts w:ascii="Times New Roman" w:hAnsi="Times New Roman"/>
        </w:rPr>
      </w:pPr>
    </w:p>
    <w:p w:rsidR="00593384" w:rsidRDefault="00593384" w:rsidP="007A257D">
      <w:pPr>
        <w:ind w:right="-15" w:firstLine="709"/>
        <w:jc w:val="both"/>
        <w:rPr>
          <w:rFonts w:ascii="Times New Roman" w:hAnsi="Times New Roman"/>
        </w:rPr>
      </w:pPr>
      <w:r w:rsidRPr="00593384">
        <w:rPr>
          <w:rFonts w:ascii="Times New Roman" w:hAnsi="Times New Roman"/>
        </w:rPr>
        <w:t>Para la valoración de las proposiciones y la determinación de la oferta económicamente más ventajosa</w:t>
      </w:r>
      <w:r>
        <w:rPr>
          <w:rFonts w:ascii="Times New Roman" w:hAnsi="Times New Roman"/>
        </w:rPr>
        <w:t xml:space="preserve"> se atenderá a un solo criterio, que es el del precio</w:t>
      </w:r>
      <w:r w:rsidRPr="00593384">
        <w:rPr>
          <w:rFonts w:ascii="Times New Roman" w:hAnsi="Times New Roman"/>
        </w:rPr>
        <w:t>, de conformidad con el artículo 150.1 del Texto Refundido de la Ley de Contratos del Sector</w:t>
      </w:r>
      <w:r w:rsidRPr="00593384">
        <w:t xml:space="preserve"> </w:t>
      </w:r>
      <w:r w:rsidRPr="00593384">
        <w:rPr>
          <w:rFonts w:ascii="Times New Roman" w:hAnsi="Times New Roman"/>
        </w:rPr>
        <w:t>Público, aprobado por el Real Decreto Legislativo 3/2011, de 14 de noviembre, y con la cláusula décima de este Pliego. El órgano de contratación no podrá declarar desierta una licitación cuando exista alguna o</w:t>
      </w:r>
      <w:r>
        <w:rPr>
          <w:rFonts w:ascii="Times New Roman" w:hAnsi="Times New Roman"/>
        </w:rPr>
        <w:t xml:space="preserve">, realizándose a través de subasta. </w:t>
      </w:r>
    </w:p>
    <w:p w:rsidR="007A257D" w:rsidRPr="00DC7AAD" w:rsidRDefault="007A257D" w:rsidP="007A257D">
      <w:pPr>
        <w:ind w:firstLine="709"/>
        <w:jc w:val="both"/>
        <w:rPr>
          <w:rFonts w:ascii="Times New Roman" w:hAnsi="Times New Roman"/>
          <w:highlight w:val="yellow"/>
        </w:rPr>
      </w:pPr>
    </w:p>
    <w:p w:rsidR="007A257D" w:rsidRPr="00DC7AAD" w:rsidRDefault="007A257D" w:rsidP="007A257D">
      <w:pPr>
        <w:ind w:firstLine="708"/>
        <w:jc w:val="both"/>
        <w:rPr>
          <w:rFonts w:ascii="Times New Roman" w:hAnsi="Times New Roman"/>
        </w:rPr>
      </w:pPr>
      <w:r w:rsidRPr="00DC7AAD">
        <w:rPr>
          <w:rFonts w:ascii="Times New Roman" w:hAnsi="Times New Roman"/>
        </w:rPr>
        <w:t>El órgano de contratación no podrá declarar desierta una licitación cuando exista alguna oferta o proposición que sea admisible de acuerdo con los criterios que figuran en este pliego.</w:t>
      </w:r>
    </w:p>
    <w:p w:rsidR="007A257D" w:rsidRPr="00DC7AAD" w:rsidRDefault="007A257D" w:rsidP="007A257D">
      <w:pPr>
        <w:ind w:right="-25" w:firstLine="720"/>
        <w:jc w:val="both"/>
        <w:rPr>
          <w:rFonts w:ascii="Times New Roman" w:hAnsi="Times New Roman"/>
          <w:color w:val="00000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70"/>
      </w:tblGrid>
      <w:tr w:rsidR="007A257D" w:rsidRPr="00DC7AAD" w:rsidTr="00692D4A">
        <w:tc>
          <w:tcPr>
            <w:tcW w:w="9816" w:type="dxa"/>
            <w:tcBorders>
              <w:top w:val="single" w:sz="8" w:space="0" w:color="000000"/>
              <w:left w:val="single" w:sz="8" w:space="0" w:color="000000"/>
              <w:bottom w:val="single" w:sz="8" w:space="0" w:color="000000"/>
              <w:right w:val="single" w:sz="8" w:space="0" w:color="000000"/>
            </w:tcBorders>
            <w:shd w:val="clear" w:color="auto" w:fill="808080"/>
          </w:tcPr>
          <w:p w:rsidR="007A257D" w:rsidRPr="00DC7AAD" w:rsidRDefault="007A257D" w:rsidP="00692D4A">
            <w:pPr>
              <w:spacing w:before="120" w:after="120"/>
              <w:ind w:firstLine="720"/>
              <w:rPr>
                <w:rFonts w:ascii="Times New Roman" w:hAnsi="Times New Roman"/>
                <w:bCs/>
              </w:rPr>
            </w:pPr>
            <w:r w:rsidRPr="00DC7AAD">
              <w:rPr>
                <w:rFonts w:ascii="Times New Roman" w:hAnsi="Times New Roman"/>
                <w:b/>
              </w:rPr>
              <w:t>III. PERFIL DEL CONTRATANTE.</w:t>
            </w:r>
          </w:p>
        </w:tc>
      </w:tr>
    </w:tbl>
    <w:p w:rsidR="007A257D" w:rsidRPr="00DC7AAD" w:rsidRDefault="007A257D" w:rsidP="007A257D">
      <w:pPr>
        <w:jc w:val="both"/>
        <w:rPr>
          <w:rFonts w:ascii="Times New Roman" w:hAnsi="Times New Roman"/>
        </w:rPr>
      </w:pPr>
    </w:p>
    <w:p w:rsidR="007A257D" w:rsidRDefault="007A257D" w:rsidP="007A257D">
      <w:pPr>
        <w:ind w:firstLine="709"/>
        <w:jc w:val="both"/>
        <w:rPr>
          <w:rFonts w:ascii="Times New Roman" w:hAnsi="Times New Roman"/>
          <w:color w:val="000000"/>
        </w:rPr>
      </w:pPr>
      <w:r w:rsidRPr="002804BE">
        <w:rPr>
          <w:rFonts w:ascii="Times New Roman" w:hAnsi="Times New Roman"/>
          <w:color w:val="000000"/>
        </w:rPr>
        <w:t>Con el fin de asegurar la transparencia y el acceso público a la información relativa a su actividad contractual, este Ayuntamiento</w:t>
      </w:r>
      <w:r>
        <w:rPr>
          <w:rFonts w:ascii="Times New Roman" w:hAnsi="Times New Roman"/>
        </w:rPr>
        <w:t xml:space="preserve"> someterá el presente documento</w:t>
      </w:r>
      <w:r w:rsidRPr="00CF28CC">
        <w:rPr>
          <w:rFonts w:ascii="Times New Roman" w:hAnsi="Times New Roman"/>
        </w:rPr>
        <w:t xml:space="preserve"> a información pública por término de ocho días </w:t>
      </w:r>
      <w:r>
        <w:rPr>
          <w:rFonts w:ascii="Times New Roman" w:hAnsi="Times New Roman"/>
        </w:rPr>
        <w:t>hábiles, mediante la inserción</w:t>
      </w:r>
      <w:r w:rsidRPr="00CF28CC">
        <w:rPr>
          <w:rFonts w:ascii="Times New Roman" w:hAnsi="Times New Roman"/>
        </w:rPr>
        <w:t xml:space="preserve"> de anuncios en el</w:t>
      </w:r>
      <w:r>
        <w:rPr>
          <w:rFonts w:ascii="Times New Roman" w:hAnsi="Times New Roman"/>
        </w:rPr>
        <w:t xml:space="preserve"> Tablón de Edictos y en el Perfil del Contratante de esta Corporación</w:t>
      </w:r>
      <w:r w:rsidR="00593384">
        <w:rPr>
          <w:rFonts w:ascii="Times New Roman" w:hAnsi="Times New Roman"/>
        </w:rPr>
        <w:t xml:space="preserve"> (www.terrinches.es)</w:t>
      </w:r>
      <w:r w:rsidRPr="00CF28CC">
        <w:rPr>
          <w:rFonts w:ascii="Times New Roman" w:hAnsi="Times New Roman"/>
        </w:rPr>
        <w:t>,</w:t>
      </w:r>
      <w:r>
        <w:rPr>
          <w:rFonts w:ascii="Times New Roman" w:hAnsi="Times New Roman"/>
        </w:rPr>
        <w:t xml:space="preserve"> para quienes se consideren interesados puedan examinar el expediente de su razón y, en su caso, formular reclamaciones u alegaciones al mismo</w:t>
      </w:r>
      <w:r w:rsidRPr="002804BE">
        <w:rPr>
          <w:rFonts w:ascii="Times New Roman" w:hAnsi="Times New Roman"/>
          <w:color w:val="000000"/>
        </w:rPr>
        <w:t xml:space="preserve">. </w:t>
      </w:r>
    </w:p>
    <w:p w:rsidR="007A257D" w:rsidRPr="00DC7AAD" w:rsidRDefault="007A257D" w:rsidP="007A257D">
      <w:pPr>
        <w:jc w:val="both"/>
        <w:rPr>
          <w:rFonts w:ascii="Times New Roman" w:hAnsi="Times New Roman"/>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70"/>
      </w:tblGrid>
      <w:tr w:rsidR="007A257D" w:rsidRPr="00DC7AAD" w:rsidTr="00692D4A">
        <w:tc>
          <w:tcPr>
            <w:tcW w:w="9816" w:type="dxa"/>
            <w:tcBorders>
              <w:top w:val="single" w:sz="8" w:space="0" w:color="auto"/>
              <w:left w:val="single" w:sz="8" w:space="0" w:color="auto"/>
              <w:bottom w:val="single" w:sz="8" w:space="0" w:color="auto"/>
              <w:right w:val="single" w:sz="8" w:space="0" w:color="auto"/>
            </w:tcBorders>
            <w:shd w:val="clear" w:color="auto" w:fill="808080"/>
          </w:tcPr>
          <w:p w:rsidR="007A257D" w:rsidRPr="00DC7AAD" w:rsidRDefault="007A257D" w:rsidP="00692D4A">
            <w:pPr>
              <w:spacing w:before="120" w:after="120"/>
              <w:ind w:firstLine="720"/>
              <w:rPr>
                <w:rFonts w:ascii="Times New Roman" w:hAnsi="Times New Roman"/>
                <w:bCs/>
              </w:rPr>
            </w:pPr>
            <w:r w:rsidRPr="00DC7AAD">
              <w:rPr>
                <w:rFonts w:ascii="Times New Roman" w:hAnsi="Times New Roman"/>
                <w:b/>
              </w:rPr>
              <w:t>IV. TIPO DE LICITACIÓN.</w:t>
            </w:r>
          </w:p>
        </w:tc>
      </w:tr>
    </w:tbl>
    <w:p w:rsidR="007A257D" w:rsidRPr="00DC7AAD" w:rsidRDefault="007A257D" w:rsidP="007A257D">
      <w:pPr>
        <w:jc w:val="both"/>
        <w:rPr>
          <w:rFonts w:ascii="Times New Roman" w:hAnsi="Times New Roman"/>
        </w:rPr>
      </w:pPr>
    </w:p>
    <w:p w:rsidR="007A257D" w:rsidRDefault="007A257D" w:rsidP="007A257D">
      <w:pPr>
        <w:ind w:right="-15" w:firstLine="709"/>
        <w:jc w:val="both"/>
        <w:rPr>
          <w:rFonts w:ascii="Times New Roman" w:hAnsi="Times New Roman"/>
        </w:rPr>
      </w:pPr>
      <w:r w:rsidRPr="00DC7AAD">
        <w:rPr>
          <w:rFonts w:ascii="Times New Roman" w:hAnsi="Times New Roman"/>
        </w:rPr>
        <w:t>El tipo mínimo de precio (precio base licitación) a satisfacer al Ayuntamiento por parte del concesionario se f</w:t>
      </w:r>
      <w:r>
        <w:rPr>
          <w:rFonts w:ascii="Times New Roman" w:hAnsi="Times New Roman"/>
        </w:rPr>
        <w:t xml:space="preserve">ija en la cantidad de </w:t>
      </w:r>
      <w:r w:rsidR="009E43F6" w:rsidRPr="00BF6F5D">
        <w:rPr>
          <w:rFonts w:ascii="Times New Roman" w:hAnsi="Times New Roman"/>
          <w:b/>
          <w:sz w:val="22"/>
          <w:szCs w:val="22"/>
        </w:rPr>
        <w:t>TRES MIL EUROS (03</w:t>
      </w:r>
      <w:r w:rsidR="005D6F46" w:rsidRPr="00BF6F5D">
        <w:rPr>
          <w:rFonts w:ascii="Times New Roman" w:hAnsi="Times New Roman"/>
          <w:b/>
          <w:sz w:val="22"/>
          <w:szCs w:val="22"/>
        </w:rPr>
        <w:t>.0</w:t>
      </w:r>
      <w:r w:rsidR="00B856E5" w:rsidRPr="00BF6F5D">
        <w:rPr>
          <w:rFonts w:ascii="Times New Roman" w:hAnsi="Times New Roman"/>
          <w:b/>
          <w:sz w:val="22"/>
          <w:szCs w:val="22"/>
        </w:rPr>
        <w:t>00</w:t>
      </w:r>
      <w:r w:rsidRPr="00BF6F5D">
        <w:rPr>
          <w:rFonts w:ascii="Times New Roman" w:hAnsi="Times New Roman"/>
          <w:b/>
          <w:sz w:val="22"/>
          <w:szCs w:val="22"/>
        </w:rPr>
        <w:t>,00 €)</w:t>
      </w:r>
      <w:r w:rsidRPr="00BF6F5D">
        <w:rPr>
          <w:rFonts w:ascii="Times New Roman" w:hAnsi="Times New Roman"/>
        </w:rPr>
        <w:t>,</w:t>
      </w:r>
      <w:r w:rsidRPr="00DC7AAD">
        <w:rPr>
          <w:rFonts w:ascii="Times New Roman" w:hAnsi="Times New Roman"/>
        </w:rPr>
        <w:t xml:space="preserve"> independientemente del nivel de explotación</w:t>
      </w:r>
      <w:r w:rsidR="00511B61">
        <w:rPr>
          <w:rFonts w:ascii="Times New Roman" w:hAnsi="Times New Roman"/>
        </w:rPr>
        <w:t>, realizándose la subasta a mano alza</w:t>
      </w:r>
      <w:r w:rsidR="005F6C61">
        <w:rPr>
          <w:rFonts w:ascii="Times New Roman" w:hAnsi="Times New Roman"/>
        </w:rPr>
        <w:t>da</w:t>
      </w:r>
      <w:r w:rsidR="00BF6F5D">
        <w:rPr>
          <w:rFonts w:ascii="Times New Roman" w:hAnsi="Times New Roman"/>
        </w:rPr>
        <w:t xml:space="preserve"> en la forma y en el</w:t>
      </w:r>
      <w:r w:rsidR="00511B61">
        <w:rPr>
          <w:rFonts w:ascii="Times New Roman" w:hAnsi="Times New Roman"/>
        </w:rPr>
        <w:t xml:space="preserve"> plazo establecido en los presentes Pliegos</w:t>
      </w:r>
      <w:r w:rsidRPr="00DC7AAD">
        <w:rPr>
          <w:rFonts w:ascii="Times New Roman" w:hAnsi="Times New Roman"/>
        </w:rPr>
        <w:t>.</w:t>
      </w:r>
    </w:p>
    <w:p w:rsidR="007A257D" w:rsidRDefault="007A257D" w:rsidP="007A257D">
      <w:pPr>
        <w:ind w:right="-15" w:firstLine="709"/>
        <w:jc w:val="both"/>
        <w:rPr>
          <w:rFonts w:ascii="Times New Roman" w:hAnsi="Times New Roman"/>
        </w:rPr>
      </w:pPr>
    </w:p>
    <w:p w:rsidR="007A257D" w:rsidRPr="00DC7AAD" w:rsidRDefault="007A257D" w:rsidP="007A257D">
      <w:pPr>
        <w:ind w:right="-15" w:firstLine="709"/>
        <w:jc w:val="both"/>
        <w:rPr>
          <w:rFonts w:ascii="Times New Roman" w:hAnsi="Times New Roman"/>
        </w:rPr>
      </w:pPr>
      <w:r w:rsidRPr="002804BE">
        <w:rPr>
          <w:rFonts w:ascii="Times New Roman" w:hAnsi="Times New Roman"/>
        </w:rPr>
        <w:t xml:space="preserve">En atención a lo establecido con el artículo 7.9) de </w:t>
      </w:r>
      <w:smartTag w:uri="urn:schemas-microsoft-com:office:smarttags" w:element="PersonName">
        <w:smartTagPr>
          <w:attr w:name="ProductID" w:val="la Ley"/>
        </w:smartTagPr>
        <w:r w:rsidRPr="002804BE">
          <w:rPr>
            <w:rFonts w:ascii="Times New Roman" w:hAnsi="Times New Roman"/>
          </w:rPr>
          <w:t>la Ley</w:t>
        </w:r>
      </w:smartTag>
      <w:r w:rsidRPr="002804BE">
        <w:rPr>
          <w:rFonts w:ascii="Times New Roman" w:hAnsi="Times New Roman"/>
        </w:rPr>
        <w:t xml:space="preserve"> 37/1.992, de 28 de diciembre, del Impuesto sobre el valor Añadido, el canon o precio a abonar tiene la consideración de operación no sujeta a este impuesto.</w:t>
      </w:r>
    </w:p>
    <w:p w:rsidR="007A257D" w:rsidRPr="00DC7AAD" w:rsidRDefault="007A257D" w:rsidP="007A257D">
      <w:pPr>
        <w:ind w:firstLine="708"/>
        <w:jc w:val="both"/>
        <w:rPr>
          <w:rFonts w:ascii="Times New Roman" w:hAnsi="Times New Roman"/>
        </w:rPr>
      </w:pPr>
    </w:p>
    <w:p w:rsidR="007A257D" w:rsidRDefault="007A257D" w:rsidP="007A257D">
      <w:pPr>
        <w:ind w:firstLine="708"/>
        <w:jc w:val="both"/>
        <w:rPr>
          <w:rFonts w:ascii="Times New Roman" w:hAnsi="Times New Roman"/>
        </w:rPr>
      </w:pPr>
      <w:r w:rsidRPr="00DC7AAD">
        <w:rPr>
          <w:rFonts w:ascii="Times New Roman" w:hAnsi="Times New Roman"/>
        </w:rPr>
        <w:t xml:space="preserve">El precio se abonará, como máximo en el momento de la formalización del contrato, y se realizará con cargo a la partida </w:t>
      </w:r>
      <w:r>
        <w:rPr>
          <w:rFonts w:ascii="Times New Roman" w:hAnsi="Times New Roman"/>
        </w:rPr>
        <w:t>correspondiente del Estado de Ingresos</w:t>
      </w:r>
      <w:r w:rsidRPr="00DC7AAD">
        <w:rPr>
          <w:rFonts w:ascii="Times New Roman" w:hAnsi="Times New Roman"/>
        </w:rPr>
        <w:t xml:space="preserve"> del vigente Presupuesto Municipal; existiendo crédito</w:t>
      </w:r>
      <w:r>
        <w:rPr>
          <w:rFonts w:ascii="Times New Roman" w:hAnsi="Times New Roman"/>
        </w:rPr>
        <w:t xml:space="preserve"> adecuado y</w:t>
      </w:r>
      <w:r w:rsidRPr="00DC7AAD">
        <w:rPr>
          <w:rFonts w:ascii="Times New Roman" w:hAnsi="Times New Roman"/>
        </w:rPr>
        <w:t xml:space="preserve"> suficiente hasta el importe aprobado por el Ayuntamiento, quedando acreditada la plena disponibilidad de las siguientes aportaciones que permiten financiar el contrato.</w:t>
      </w:r>
    </w:p>
    <w:p w:rsidR="007A257D" w:rsidRDefault="007A257D" w:rsidP="007D643A">
      <w:pPr>
        <w:ind w:right="-25"/>
        <w:jc w:val="both"/>
        <w:rPr>
          <w:rFonts w:ascii="Times New Roman" w:hAnsi="Times New Roman"/>
          <w:color w:val="000000"/>
        </w:rPr>
      </w:pPr>
    </w:p>
    <w:p w:rsidR="006865AF" w:rsidRPr="00DC7AAD" w:rsidRDefault="006865AF" w:rsidP="007D643A">
      <w:pPr>
        <w:ind w:right="-25"/>
        <w:jc w:val="both"/>
        <w:rPr>
          <w:rFonts w:ascii="Times New Roman" w:hAnsi="Times New Roman"/>
          <w:color w:val="00000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70"/>
      </w:tblGrid>
      <w:tr w:rsidR="007A257D" w:rsidRPr="00DC7AAD" w:rsidTr="00692D4A">
        <w:tc>
          <w:tcPr>
            <w:tcW w:w="9816" w:type="dxa"/>
            <w:tcBorders>
              <w:top w:val="single" w:sz="8" w:space="0" w:color="auto"/>
              <w:left w:val="single" w:sz="8" w:space="0" w:color="auto"/>
              <w:bottom w:val="single" w:sz="8" w:space="0" w:color="auto"/>
              <w:right w:val="single" w:sz="8" w:space="0" w:color="auto"/>
            </w:tcBorders>
            <w:shd w:val="clear" w:color="auto" w:fill="808080"/>
          </w:tcPr>
          <w:p w:rsidR="007A257D" w:rsidRPr="00DC7AAD" w:rsidRDefault="007A257D" w:rsidP="00692D4A">
            <w:pPr>
              <w:spacing w:before="120" w:after="120"/>
              <w:ind w:firstLine="720"/>
              <w:rPr>
                <w:rFonts w:ascii="Times New Roman" w:hAnsi="Times New Roman"/>
                <w:bCs/>
              </w:rPr>
            </w:pPr>
            <w:r w:rsidRPr="00DC7AAD">
              <w:rPr>
                <w:rFonts w:ascii="Times New Roman" w:hAnsi="Times New Roman"/>
                <w:b/>
              </w:rPr>
              <w:lastRenderedPageBreak/>
              <w:t>V. ORGANO DE CONTRAT</w:t>
            </w:r>
            <w:r w:rsidR="00B856E5">
              <w:rPr>
                <w:rFonts w:ascii="Times New Roman" w:hAnsi="Times New Roman"/>
                <w:b/>
              </w:rPr>
              <w:t>A</w:t>
            </w:r>
            <w:r w:rsidRPr="00DC7AAD">
              <w:rPr>
                <w:rFonts w:ascii="Times New Roman" w:hAnsi="Times New Roman"/>
                <w:b/>
              </w:rPr>
              <w:t>CIÓN.</w:t>
            </w:r>
          </w:p>
        </w:tc>
      </w:tr>
    </w:tbl>
    <w:p w:rsidR="007A257D" w:rsidRPr="00DC7AAD" w:rsidRDefault="007A257D" w:rsidP="007A257D">
      <w:pPr>
        <w:jc w:val="both"/>
        <w:rPr>
          <w:rFonts w:ascii="Times New Roman" w:hAnsi="Times New Roman"/>
        </w:rPr>
      </w:pPr>
    </w:p>
    <w:p w:rsidR="007A257D" w:rsidRDefault="007A257D" w:rsidP="007A257D">
      <w:pPr>
        <w:ind w:firstLine="696"/>
        <w:jc w:val="both"/>
        <w:rPr>
          <w:rFonts w:ascii="Times New Roman" w:hAnsi="Times New Roman"/>
        </w:rPr>
      </w:pPr>
      <w:r w:rsidRPr="00DC7AAD">
        <w:rPr>
          <w:rFonts w:ascii="Times New Roman" w:hAnsi="Times New Roman"/>
        </w:rPr>
        <w:t xml:space="preserve">A la vista del precio base de licitación, el órgano competente para efectuar la presente contratación y tramitar el expediente, de conformidad con </w:t>
      </w:r>
      <w:smartTag w:uri="urn:schemas-microsoft-com:office:smarttags" w:element="PersonName">
        <w:smartTagPr>
          <w:attr w:name="ProductID" w:val="la Disposici￳n Adicional"/>
        </w:smartTagPr>
        <w:r w:rsidRPr="00DC7AAD">
          <w:rPr>
            <w:rFonts w:ascii="Times New Roman" w:hAnsi="Times New Roman"/>
          </w:rPr>
          <w:t>la Disposición Adicional</w:t>
        </w:r>
      </w:smartTag>
      <w:r w:rsidRPr="00DC7AAD">
        <w:rPr>
          <w:rFonts w:ascii="Times New Roman" w:hAnsi="Times New Roman"/>
        </w:rPr>
        <w:t xml:space="preserve"> Segunda de </w:t>
      </w:r>
      <w:smartTag w:uri="urn:schemas-microsoft-com:office:smarttags" w:element="PersonName">
        <w:smartTagPr>
          <w:attr w:name="ProductID" w:val="la Ley"/>
        </w:smartTagPr>
        <w:r w:rsidRPr="00DC7AAD">
          <w:rPr>
            <w:rFonts w:ascii="Times New Roman" w:hAnsi="Times New Roman"/>
          </w:rPr>
          <w:t>la Ley</w:t>
        </w:r>
      </w:smartTag>
      <w:r w:rsidRPr="00DC7AAD">
        <w:rPr>
          <w:rFonts w:ascii="Times New Roman" w:hAnsi="Times New Roman"/>
        </w:rPr>
        <w:t xml:space="preserve"> 30/2007, de 30 de octubre, de Contratos del Sector Público, será el  Alcalde puesto que su importe no supera el 10% de los ordinarios del Presupuesto ni, en cualquier caso, la cuantía de seis millones de euros, sin perjuicio de la delegación por parte de Alcaldía en </w:t>
      </w:r>
      <w:smartTag w:uri="urn:schemas-microsoft-com:office:smarttags" w:element="PersonName">
        <w:smartTagPr>
          <w:attr w:name="ProductID" w:val="la Junta"/>
        </w:smartTagPr>
        <w:r w:rsidRPr="00DC7AAD">
          <w:rPr>
            <w:rFonts w:ascii="Times New Roman" w:hAnsi="Times New Roman"/>
          </w:rPr>
          <w:t>la Junta</w:t>
        </w:r>
      </w:smartTag>
      <w:r w:rsidRPr="00DC7AAD">
        <w:rPr>
          <w:rFonts w:ascii="Times New Roman" w:hAnsi="Times New Roman"/>
        </w:rPr>
        <w:t xml:space="preserve"> de Gobierno Local en materia de contratación.</w:t>
      </w:r>
    </w:p>
    <w:p w:rsidR="007A257D" w:rsidRDefault="007A257D" w:rsidP="007A257D">
      <w:pPr>
        <w:ind w:firstLine="696"/>
        <w:jc w:val="both"/>
        <w:rPr>
          <w:rFonts w:ascii="Times New Roman" w:hAnsi="Times New Roman"/>
        </w:rPr>
      </w:pPr>
    </w:p>
    <w:p w:rsidR="007A257D" w:rsidRPr="009F6010" w:rsidRDefault="007A257D" w:rsidP="007A257D">
      <w:pPr>
        <w:ind w:firstLine="709"/>
        <w:jc w:val="both"/>
        <w:rPr>
          <w:rFonts w:ascii="Times New Roman" w:hAnsi="Times New Roman"/>
        </w:rPr>
      </w:pPr>
      <w:r w:rsidRPr="002804BE">
        <w:rPr>
          <w:rFonts w:ascii="Times New Roman" w:hAnsi="Times New Roman"/>
        </w:rPr>
        <w:t xml:space="preserve">Los indicados órganos se encuentran facultados para efectuar la adjudicación del correspondiente contrato y ostentan las prerrogativas que le correspondan dentro de los límites y con sujeción a los requisitos y efectos señalados en la Ley </w:t>
      </w:r>
      <w:r>
        <w:rPr>
          <w:rFonts w:ascii="Times New Roman" w:hAnsi="Times New Roman"/>
        </w:rPr>
        <w:t>de Contratos del Sector Público</w:t>
      </w:r>
    </w:p>
    <w:p w:rsidR="007A257D" w:rsidRPr="00DC7AAD" w:rsidRDefault="007A257D" w:rsidP="007A257D">
      <w:pPr>
        <w:jc w:val="both"/>
        <w:rPr>
          <w:rFonts w:ascii="Times New Roman" w:hAnsi="Times New Roman"/>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70"/>
      </w:tblGrid>
      <w:tr w:rsidR="007A257D" w:rsidRPr="00DC7AAD" w:rsidTr="00692D4A">
        <w:tc>
          <w:tcPr>
            <w:tcW w:w="9816" w:type="dxa"/>
            <w:tcBorders>
              <w:top w:val="single" w:sz="8" w:space="0" w:color="auto"/>
              <w:left w:val="single" w:sz="8" w:space="0" w:color="auto"/>
              <w:bottom w:val="single" w:sz="8" w:space="0" w:color="auto"/>
              <w:right w:val="single" w:sz="8" w:space="0" w:color="auto"/>
            </w:tcBorders>
            <w:shd w:val="clear" w:color="auto" w:fill="808080"/>
          </w:tcPr>
          <w:p w:rsidR="007A257D" w:rsidRPr="00DC7AAD" w:rsidRDefault="007A257D" w:rsidP="00692D4A">
            <w:pPr>
              <w:spacing w:before="120" w:after="120"/>
              <w:ind w:firstLine="720"/>
              <w:rPr>
                <w:rFonts w:ascii="Times New Roman" w:hAnsi="Times New Roman"/>
                <w:bCs/>
              </w:rPr>
            </w:pPr>
            <w:r w:rsidRPr="00DC7AAD">
              <w:rPr>
                <w:rFonts w:ascii="Times New Roman" w:hAnsi="Times New Roman"/>
                <w:b/>
              </w:rPr>
              <w:t>VI. DURACIÓN DEL CONTRATO.</w:t>
            </w:r>
          </w:p>
        </w:tc>
      </w:tr>
    </w:tbl>
    <w:p w:rsidR="007A257D" w:rsidRPr="00DC7AAD" w:rsidRDefault="007A257D" w:rsidP="007A257D">
      <w:pPr>
        <w:ind w:left="709" w:hanging="709"/>
        <w:jc w:val="both"/>
        <w:rPr>
          <w:rFonts w:ascii="Times New Roman" w:hAnsi="Times New Roman"/>
        </w:rPr>
      </w:pPr>
    </w:p>
    <w:p w:rsidR="007A257D" w:rsidRDefault="007A257D" w:rsidP="007A257D">
      <w:pPr>
        <w:ind w:firstLine="709"/>
        <w:jc w:val="both"/>
        <w:rPr>
          <w:rFonts w:ascii="Times New Roman" w:hAnsi="Times New Roman"/>
        </w:rPr>
      </w:pPr>
      <w:r w:rsidRPr="00DC7AAD">
        <w:rPr>
          <w:rFonts w:ascii="Times New Roman" w:hAnsi="Times New Roman"/>
        </w:rPr>
        <w:t xml:space="preserve">El presente contrato administrativo especial </w:t>
      </w:r>
      <w:r w:rsidR="00C21F4A" w:rsidRPr="00C21F4A">
        <w:rPr>
          <w:rFonts w:ascii="Times New Roman" w:hAnsi="Times New Roman"/>
        </w:rPr>
        <w:t>del servicio público de barra de bar durante la celebración de determinados eventos culturales a celebrar durante el año 2018</w:t>
      </w:r>
      <w:r w:rsidR="00C21F4A">
        <w:rPr>
          <w:rFonts w:ascii="Times New Roman" w:hAnsi="Times New Roman"/>
        </w:rPr>
        <w:t xml:space="preserve"> tendrá la</w:t>
      </w:r>
      <w:r w:rsidRPr="00DC7AAD">
        <w:rPr>
          <w:rFonts w:ascii="Times New Roman" w:hAnsi="Times New Roman"/>
        </w:rPr>
        <w:t xml:space="preserve"> </w:t>
      </w:r>
      <w:r w:rsidR="00C21F4A">
        <w:rPr>
          <w:rFonts w:ascii="Times New Roman" w:hAnsi="Times New Roman"/>
        </w:rPr>
        <w:t xml:space="preserve">misma </w:t>
      </w:r>
      <w:r w:rsidRPr="00DC7AAD">
        <w:rPr>
          <w:rFonts w:ascii="Times New Roman" w:hAnsi="Times New Roman"/>
        </w:rPr>
        <w:t xml:space="preserve">duración </w:t>
      </w:r>
      <w:r w:rsidR="00C21F4A">
        <w:rPr>
          <w:rFonts w:ascii="Times New Roman" w:hAnsi="Times New Roman"/>
        </w:rPr>
        <w:t xml:space="preserve">que la correspondiente para la celebración de los eventos establecidos en la </w:t>
      </w:r>
      <w:r w:rsidR="00F17141">
        <w:rPr>
          <w:rFonts w:ascii="Times New Roman" w:hAnsi="Times New Roman"/>
        </w:rPr>
        <w:t>cláusula</w:t>
      </w:r>
      <w:r w:rsidR="00C21F4A">
        <w:rPr>
          <w:rFonts w:ascii="Times New Roman" w:hAnsi="Times New Roman"/>
        </w:rPr>
        <w:t xml:space="preserve"> I de este documento. </w:t>
      </w:r>
    </w:p>
    <w:p w:rsidR="007A257D" w:rsidRPr="00DC7AAD" w:rsidRDefault="007A257D" w:rsidP="007A257D">
      <w:pPr>
        <w:jc w:val="both"/>
        <w:rPr>
          <w:rFonts w:ascii="Times New Roman" w:hAnsi="Times New Roman"/>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70"/>
      </w:tblGrid>
      <w:tr w:rsidR="007A257D" w:rsidRPr="00DC7AAD" w:rsidTr="00692D4A">
        <w:tc>
          <w:tcPr>
            <w:tcW w:w="9816" w:type="dxa"/>
            <w:tcBorders>
              <w:top w:val="single" w:sz="8" w:space="0" w:color="auto"/>
              <w:left w:val="single" w:sz="8" w:space="0" w:color="auto"/>
              <w:bottom w:val="single" w:sz="8" w:space="0" w:color="auto"/>
              <w:right w:val="single" w:sz="8" w:space="0" w:color="auto"/>
            </w:tcBorders>
            <w:shd w:val="clear" w:color="auto" w:fill="808080"/>
          </w:tcPr>
          <w:p w:rsidR="007A257D" w:rsidRPr="00DC7AAD" w:rsidRDefault="007A257D" w:rsidP="00692D4A">
            <w:pPr>
              <w:spacing w:before="120" w:after="120"/>
              <w:ind w:firstLine="720"/>
              <w:jc w:val="both"/>
              <w:rPr>
                <w:rFonts w:ascii="Times New Roman" w:hAnsi="Times New Roman"/>
                <w:bCs/>
              </w:rPr>
            </w:pPr>
            <w:r w:rsidRPr="00DC7AAD">
              <w:rPr>
                <w:rFonts w:ascii="Times New Roman" w:hAnsi="Times New Roman"/>
                <w:b/>
              </w:rPr>
              <w:t>VII. CAPACIDAD PARA CONTRATAR.</w:t>
            </w:r>
          </w:p>
        </w:tc>
      </w:tr>
    </w:tbl>
    <w:p w:rsidR="007A257D" w:rsidRPr="00DC7AAD" w:rsidRDefault="007A257D" w:rsidP="007A257D">
      <w:pPr>
        <w:jc w:val="both"/>
        <w:rPr>
          <w:rFonts w:ascii="Times New Roman" w:hAnsi="Times New Roman"/>
        </w:rPr>
      </w:pPr>
    </w:p>
    <w:p w:rsidR="0040549C" w:rsidRDefault="0014464A" w:rsidP="007A257D">
      <w:pPr>
        <w:jc w:val="both"/>
        <w:rPr>
          <w:rFonts w:ascii="Times New Roman" w:hAnsi="Times New Roman"/>
        </w:rPr>
      </w:pPr>
      <w:r w:rsidRPr="0014464A">
        <w:rPr>
          <w:rFonts w:ascii="Times New Roman" w:hAnsi="Times New Roman"/>
        </w:rPr>
        <w:t xml:space="preserve">1) La capacidad de obrar del empresario se acreditará: </w:t>
      </w:r>
    </w:p>
    <w:p w:rsidR="0040549C" w:rsidRDefault="0040549C" w:rsidP="007A257D">
      <w:pPr>
        <w:jc w:val="both"/>
        <w:rPr>
          <w:rFonts w:ascii="Times New Roman" w:hAnsi="Times New Roman"/>
        </w:rPr>
      </w:pPr>
    </w:p>
    <w:p w:rsidR="0040549C" w:rsidRDefault="0014464A" w:rsidP="007A257D">
      <w:pPr>
        <w:jc w:val="both"/>
        <w:rPr>
          <w:rFonts w:ascii="Times New Roman" w:hAnsi="Times New Roman"/>
        </w:rPr>
      </w:pPr>
      <w:r w:rsidRPr="0014464A">
        <w:rPr>
          <w:rFonts w:ascii="Times New Roman" w:hAnsi="Times New Roman"/>
        </w:rPr>
        <w:t xml:space="preserve">a) De los empresarios que fueren personas jurídicas mediante la escritura o documento de constitución, los estatutos o el acto fundacional, en los que consten las normas por las que se regula su actividad, debidamente inscritos, en su caso, en el Registro público que corresponda, según el tipo de persona jurídica de que se trate. </w:t>
      </w:r>
    </w:p>
    <w:p w:rsidR="0040549C" w:rsidRDefault="0040549C" w:rsidP="007A257D">
      <w:pPr>
        <w:jc w:val="both"/>
        <w:rPr>
          <w:rFonts w:ascii="Times New Roman" w:hAnsi="Times New Roman"/>
        </w:rPr>
      </w:pPr>
    </w:p>
    <w:p w:rsidR="0040549C" w:rsidRDefault="0014464A" w:rsidP="007A257D">
      <w:pPr>
        <w:jc w:val="both"/>
        <w:rPr>
          <w:rFonts w:ascii="Times New Roman" w:hAnsi="Times New Roman"/>
        </w:rPr>
      </w:pPr>
      <w:r w:rsidRPr="0014464A">
        <w:rPr>
          <w:rFonts w:ascii="Times New Roman" w:hAnsi="Times New Roman"/>
        </w:rPr>
        <w:t xml:space="preserve">b) De los empresarios no españoles que sean nacionales de Estados miembros de la Unión Europea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 </w:t>
      </w:r>
    </w:p>
    <w:p w:rsidR="0040549C" w:rsidRDefault="0040549C" w:rsidP="007A257D">
      <w:pPr>
        <w:jc w:val="both"/>
        <w:rPr>
          <w:rFonts w:ascii="Times New Roman" w:hAnsi="Times New Roman"/>
        </w:rPr>
      </w:pPr>
    </w:p>
    <w:p w:rsidR="0040549C" w:rsidRDefault="0014464A" w:rsidP="007A257D">
      <w:pPr>
        <w:jc w:val="both"/>
        <w:rPr>
          <w:rFonts w:ascii="Times New Roman" w:hAnsi="Times New Roman"/>
        </w:rPr>
      </w:pPr>
      <w:r w:rsidRPr="0014464A">
        <w:rPr>
          <w:rFonts w:ascii="Times New Roman" w:hAnsi="Times New Roman"/>
        </w:rPr>
        <w:t xml:space="preserve">c) De los demás empresarios extranjeros, con informe de la Misión Diplomática Permanente de España en el Estado correspondiente o de la Oficina Consular en cuyo ámbito territorial radique el domicilio de la empresa. </w:t>
      </w:r>
    </w:p>
    <w:p w:rsidR="0040549C" w:rsidRDefault="0040549C" w:rsidP="007A257D">
      <w:pPr>
        <w:jc w:val="both"/>
        <w:rPr>
          <w:rFonts w:ascii="Times New Roman" w:hAnsi="Times New Roman"/>
        </w:rPr>
      </w:pPr>
    </w:p>
    <w:p w:rsidR="00396C1C" w:rsidRDefault="0014464A" w:rsidP="007A257D">
      <w:pPr>
        <w:jc w:val="both"/>
        <w:rPr>
          <w:rFonts w:ascii="Times New Roman" w:hAnsi="Times New Roman"/>
        </w:rPr>
      </w:pPr>
      <w:r w:rsidRPr="0014464A">
        <w:rPr>
          <w:rFonts w:ascii="Times New Roman" w:hAnsi="Times New Roman"/>
        </w:rPr>
        <w:t xml:space="preserve">2) La prueba, por parte de los empresarios, de la no concurrencia de alguna de las prohibiciones para contratar reguladas en el artículo 60 del Texto Refundido de </w:t>
      </w:r>
      <w:r w:rsidRPr="0014464A">
        <w:rPr>
          <w:rFonts w:ascii="Times New Roman" w:hAnsi="Times New Roman"/>
        </w:rPr>
        <w:lastRenderedPageBreak/>
        <w:t xml:space="preserve">Contratos del Sector Público aprobado por el Real Decreto Legislativo 3/2011, de 14 de noviembre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w:t>
      </w:r>
    </w:p>
    <w:p w:rsidR="00396C1C" w:rsidRDefault="00396C1C" w:rsidP="007A257D">
      <w:pPr>
        <w:jc w:val="both"/>
        <w:rPr>
          <w:rFonts w:ascii="Times New Roman" w:hAnsi="Times New Roman"/>
        </w:rPr>
      </w:pPr>
    </w:p>
    <w:p w:rsidR="00396C1C" w:rsidRDefault="0014464A" w:rsidP="007A257D">
      <w:pPr>
        <w:jc w:val="both"/>
        <w:rPr>
          <w:rFonts w:ascii="Times New Roman" w:hAnsi="Times New Roman"/>
        </w:rPr>
      </w:pPr>
      <w:r w:rsidRPr="0014464A">
        <w:rPr>
          <w:rFonts w:ascii="Times New Roman" w:hAnsi="Times New Roman"/>
        </w:rPr>
        <w:t xml:space="preserve">Cuando se trate de empresas de Estados miembros de la Unión Europea y esta posibilidad esté prevista en la legislación del Estado respectivo, podrá también sustituirse por una declaración responsable, otorgada ante una autoridad judicial. </w:t>
      </w:r>
    </w:p>
    <w:p w:rsidR="00396C1C" w:rsidRDefault="00396C1C" w:rsidP="007A257D">
      <w:pPr>
        <w:jc w:val="both"/>
        <w:rPr>
          <w:rFonts w:ascii="Times New Roman" w:hAnsi="Times New Roman"/>
        </w:rPr>
      </w:pPr>
    </w:p>
    <w:p w:rsidR="00396C1C" w:rsidRDefault="0014464A" w:rsidP="007A257D">
      <w:pPr>
        <w:jc w:val="both"/>
        <w:rPr>
          <w:rFonts w:ascii="Times New Roman" w:hAnsi="Times New Roman"/>
        </w:rPr>
      </w:pPr>
      <w:r w:rsidRPr="0014464A">
        <w:rPr>
          <w:rFonts w:ascii="Times New Roman" w:hAnsi="Times New Roman"/>
        </w:rPr>
        <w:t xml:space="preserve">3) La solvencia del empresario: </w:t>
      </w:r>
    </w:p>
    <w:p w:rsidR="00396C1C" w:rsidRDefault="00396C1C" w:rsidP="007A257D">
      <w:pPr>
        <w:jc w:val="both"/>
        <w:rPr>
          <w:rFonts w:ascii="Times New Roman" w:hAnsi="Times New Roman"/>
        </w:rPr>
      </w:pPr>
    </w:p>
    <w:p w:rsidR="00396C1C" w:rsidRDefault="0014464A" w:rsidP="007A257D">
      <w:pPr>
        <w:jc w:val="both"/>
        <w:rPr>
          <w:rFonts w:ascii="Times New Roman" w:hAnsi="Times New Roman"/>
        </w:rPr>
      </w:pPr>
      <w:r w:rsidRPr="0014464A">
        <w:rPr>
          <w:rFonts w:ascii="Times New Roman" w:hAnsi="Times New Roman"/>
        </w:rPr>
        <w:t xml:space="preserve">3.1. La solvencia económica y financiera del empresario deberá acreditarse por uno o varios de los medios siguientes: </w:t>
      </w:r>
    </w:p>
    <w:p w:rsidR="00396C1C" w:rsidRDefault="00396C1C" w:rsidP="007A257D">
      <w:pPr>
        <w:jc w:val="both"/>
        <w:rPr>
          <w:rFonts w:ascii="Times New Roman" w:hAnsi="Times New Roman"/>
        </w:rPr>
      </w:pPr>
    </w:p>
    <w:p w:rsidR="00396C1C" w:rsidRDefault="0014464A" w:rsidP="007A257D">
      <w:pPr>
        <w:jc w:val="both"/>
        <w:rPr>
          <w:rFonts w:ascii="Times New Roman" w:hAnsi="Times New Roman"/>
        </w:rPr>
      </w:pPr>
      <w:r w:rsidRPr="0014464A">
        <w:rPr>
          <w:rFonts w:ascii="Times New Roman" w:hAnsi="Times New Roman"/>
        </w:rPr>
        <w:t xml:space="preserve">a) Declaraciones apropiadas de entidades financieras o, en su caso, justificante de la existencia de un seguro de indemnización por riesgos profesionales. </w:t>
      </w:r>
    </w:p>
    <w:p w:rsidR="00396C1C" w:rsidRDefault="00396C1C" w:rsidP="007A257D">
      <w:pPr>
        <w:jc w:val="both"/>
        <w:rPr>
          <w:rFonts w:ascii="Times New Roman" w:hAnsi="Times New Roman"/>
        </w:rPr>
      </w:pPr>
    </w:p>
    <w:p w:rsidR="00396C1C" w:rsidRDefault="0014464A" w:rsidP="007A257D">
      <w:pPr>
        <w:jc w:val="both"/>
        <w:rPr>
          <w:rFonts w:ascii="Times New Roman" w:hAnsi="Times New Roman"/>
        </w:rPr>
      </w:pPr>
      <w:r w:rsidRPr="0014464A">
        <w:rPr>
          <w:rFonts w:ascii="Times New Roman" w:hAnsi="Times New Roman"/>
        </w:rPr>
        <w:t xml:space="preserve">b) Las cuentas anuales presentadas en el Registro Mercantil o en el Registro oficial que corresponda. Los empresarios no obligados a presentar las cuentas en Registros oficiales podrán aportar, como medio alternativo de acreditación, los libros de contabilidad debidamente legalizados. </w:t>
      </w:r>
    </w:p>
    <w:p w:rsidR="00396C1C" w:rsidRDefault="00396C1C" w:rsidP="007A257D">
      <w:pPr>
        <w:jc w:val="both"/>
        <w:rPr>
          <w:rFonts w:ascii="Times New Roman" w:hAnsi="Times New Roman"/>
        </w:rPr>
      </w:pPr>
    </w:p>
    <w:p w:rsidR="007A257D" w:rsidRDefault="0014464A" w:rsidP="007A257D">
      <w:pPr>
        <w:jc w:val="both"/>
        <w:rPr>
          <w:rFonts w:ascii="Times New Roman" w:hAnsi="Times New Roman"/>
        </w:rPr>
      </w:pPr>
      <w:r w:rsidRPr="0014464A">
        <w:rPr>
          <w:rFonts w:ascii="Times New Roman" w:hAnsi="Times New Roman"/>
        </w:rPr>
        <w:t>c) Declaración sobre el volumen global de negocios y, en su caso, sobre el volumen de negocios en el ámbito de actividades correspondiente al objeto del contrato, referido como máximo a los tres últimos ejercicios disponibles en función de la fecha de creación o de inicio de las actividades del empresario, en la medida en que se disponga de las referencias de dicho volumen de negocios.</w:t>
      </w:r>
    </w:p>
    <w:p w:rsidR="00A245F3" w:rsidRPr="00DC7AAD" w:rsidRDefault="00A245F3" w:rsidP="007A257D">
      <w:pPr>
        <w:jc w:val="both"/>
        <w:rPr>
          <w:rFonts w:ascii="Times New Roman" w:hAnsi="Times New Roman"/>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70"/>
      </w:tblGrid>
      <w:tr w:rsidR="007A257D" w:rsidRPr="00DC7AAD" w:rsidTr="00692D4A">
        <w:tc>
          <w:tcPr>
            <w:tcW w:w="9816" w:type="dxa"/>
            <w:tcBorders>
              <w:top w:val="single" w:sz="8" w:space="0" w:color="auto"/>
              <w:left w:val="single" w:sz="8" w:space="0" w:color="auto"/>
              <w:bottom w:val="single" w:sz="8" w:space="0" w:color="auto"/>
              <w:right w:val="single" w:sz="8" w:space="0" w:color="auto"/>
            </w:tcBorders>
            <w:shd w:val="clear" w:color="auto" w:fill="808080"/>
          </w:tcPr>
          <w:p w:rsidR="007A257D" w:rsidRPr="00DC7AAD" w:rsidRDefault="007A257D" w:rsidP="00692D4A">
            <w:pPr>
              <w:spacing w:before="120" w:after="120"/>
              <w:ind w:firstLine="720"/>
              <w:jc w:val="both"/>
              <w:rPr>
                <w:rFonts w:ascii="Times New Roman" w:hAnsi="Times New Roman"/>
                <w:bCs/>
              </w:rPr>
            </w:pPr>
            <w:r w:rsidRPr="00DC7AAD">
              <w:rPr>
                <w:rFonts w:ascii="Times New Roman" w:hAnsi="Times New Roman"/>
                <w:b/>
              </w:rPr>
              <w:t>VIII. PRESENTACIÓN DE PROPOSICIONES.</w:t>
            </w:r>
          </w:p>
        </w:tc>
      </w:tr>
    </w:tbl>
    <w:p w:rsidR="007A257D" w:rsidRPr="00DC7AAD" w:rsidRDefault="007A257D" w:rsidP="007A257D">
      <w:pPr>
        <w:jc w:val="both"/>
        <w:rPr>
          <w:rFonts w:ascii="Times New Roman" w:hAnsi="Times New Roman"/>
        </w:rPr>
      </w:pPr>
    </w:p>
    <w:p w:rsidR="007A257D" w:rsidRPr="00FC5090" w:rsidRDefault="007A257D" w:rsidP="007A257D">
      <w:pPr>
        <w:ind w:firstLine="708"/>
        <w:jc w:val="both"/>
        <w:rPr>
          <w:rFonts w:ascii="Times New Roman" w:hAnsi="Times New Roman"/>
          <w:b/>
          <w:color w:val="FF0000"/>
          <w:u w:val="single"/>
        </w:rPr>
      </w:pPr>
      <w:r>
        <w:rPr>
          <w:rFonts w:ascii="Times New Roman" w:hAnsi="Times New Roman"/>
        </w:rPr>
        <w:t xml:space="preserve">Quienes se consideren interesados en el presente procedimiento de adjudicación </w:t>
      </w:r>
      <w:r w:rsidRPr="002804BE">
        <w:rPr>
          <w:rFonts w:ascii="Times New Roman" w:hAnsi="Times New Roman"/>
        </w:rPr>
        <w:t>han de presentar en el Registro General del Ayuntamiento de</w:t>
      </w:r>
      <w:r>
        <w:rPr>
          <w:rFonts w:ascii="Times New Roman" w:hAnsi="Times New Roman"/>
        </w:rPr>
        <w:t>l Excmo. Ayuntamiento de Terrinches, Plaza de la Libertad, 1. 13.341</w:t>
      </w:r>
      <w:r w:rsidRPr="002804BE">
        <w:rPr>
          <w:rFonts w:ascii="Times New Roman" w:hAnsi="Times New Roman"/>
        </w:rPr>
        <w:t>, en horario de atención al público</w:t>
      </w:r>
      <w:r>
        <w:rPr>
          <w:rFonts w:ascii="Times New Roman" w:hAnsi="Times New Roman"/>
        </w:rPr>
        <w:t xml:space="preserve"> (09:00-12:00 </w:t>
      </w:r>
      <w:proofErr w:type="spellStart"/>
      <w:r>
        <w:rPr>
          <w:rFonts w:ascii="Times New Roman" w:hAnsi="Times New Roman"/>
        </w:rPr>
        <w:t>hs</w:t>
      </w:r>
      <w:proofErr w:type="spellEnd"/>
      <w:r>
        <w:rPr>
          <w:rFonts w:ascii="Times New Roman" w:hAnsi="Times New Roman"/>
        </w:rPr>
        <w:t>.)</w:t>
      </w:r>
      <w:r w:rsidRPr="002804BE">
        <w:rPr>
          <w:rFonts w:ascii="Times New Roman" w:hAnsi="Times New Roman"/>
        </w:rPr>
        <w:t>,</w:t>
      </w:r>
      <w:r>
        <w:rPr>
          <w:rFonts w:ascii="Times New Roman" w:hAnsi="Times New Roman"/>
        </w:rPr>
        <w:t xml:space="preserve"> la documentación administrativa, </w:t>
      </w:r>
      <w:r w:rsidR="00BF6F5D">
        <w:rPr>
          <w:rFonts w:ascii="Times New Roman" w:hAnsi="Times New Roman"/>
        </w:rPr>
        <w:t>en el plazo de quince a partir del d</w:t>
      </w:r>
      <w:r w:rsidR="00F17141">
        <w:rPr>
          <w:rFonts w:ascii="Times New Roman" w:hAnsi="Times New Roman"/>
        </w:rPr>
        <w:t>ía siguiente al de la publicación del Anuncio en el Boletín Oficial de la Provincia de Ciudad Real</w:t>
      </w:r>
    </w:p>
    <w:p w:rsidR="007A257D" w:rsidRPr="002804BE" w:rsidRDefault="007A257D" w:rsidP="007A257D">
      <w:pPr>
        <w:ind w:firstLine="709"/>
        <w:jc w:val="both"/>
        <w:rPr>
          <w:rFonts w:ascii="Times New Roman" w:hAnsi="Times New Roman"/>
          <w:color w:val="000000"/>
        </w:rPr>
      </w:pPr>
      <w:r w:rsidRPr="002804BE">
        <w:rPr>
          <w:rFonts w:ascii="Times New Roman" w:hAnsi="Times New Roman"/>
          <w:i/>
        </w:rPr>
        <w:t xml:space="preserve"> </w:t>
      </w:r>
    </w:p>
    <w:p w:rsidR="007A257D" w:rsidRPr="002804BE" w:rsidRDefault="007A257D" w:rsidP="007A257D">
      <w:pPr>
        <w:ind w:firstLine="708"/>
        <w:jc w:val="both"/>
        <w:rPr>
          <w:rFonts w:ascii="Times New Roman" w:hAnsi="Times New Roman"/>
          <w:color w:val="000000"/>
        </w:rPr>
      </w:pPr>
      <w:r w:rsidRPr="002804BE">
        <w:rPr>
          <w:rFonts w:ascii="Times New Roman" w:hAnsi="Times New Roman"/>
          <w:color w:val="000000"/>
        </w:rPr>
        <w:t xml:space="preserve">Las proposiciones </w:t>
      </w:r>
      <w:r>
        <w:rPr>
          <w:rFonts w:ascii="Times New Roman" w:hAnsi="Times New Roman"/>
          <w:color w:val="000000"/>
        </w:rPr>
        <w:t>lo podrán realizar</w:t>
      </w:r>
      <w:r w:rsidRPr="002804BE">
        <w:rPr>
          <w:rFonts w:ascii="Times New Roman" w:hAnsi="Times New Roman"/>
          <w:color w:val="000000"/>
        </w:rPr>
        <w:t xml:space="preserve"> por correo, por telefax, o por medios electrónicos, informáticos o telemáticos, en cualquiera de los lugares establecidos en </w:t>
      </w:r>
      <w:r w:rsidR="00643603">
        <w:rPr>
          <w:rFonts w:ascii="Times New Roman" w:hAnsi="Times New Roman"/>
          <w:color w:val="000000"/>
        </w:rPr>
        <w:t>la Ley 39/2015</w:t>
      </w:r>
      <w:r w:rsidRPr="002804BE">
        <w:rPr>
          <w:rFonts w:ascii="Times New Roman" w:hAnsi="Times New Roman"/>
        </w:rPr>
        <w:t>, del Procedimiento Administrativo Común.</w:t>
      </w:r>
    </w:p>
    <w:p w:rsidR="007A257D" w:rsidRPr="002804BE" w:rsidRDefault="007A257D" w:rsidP="007A257D">
      <w:pPr>
        <w:ind w:firstLine="708"/>
        <w:jc w:val="both"/>
        <w:rPr>
          <w:rFonts w:ascii="Times New Roman" w:hAnsi="Times New Roman"/>
          <w:color w:val="000000"/>
        </w:rPr>
      </w:pPr>
    </w:p>
    <w:p w:rsidR="00643603" w:rsidRDefault="00643603" w:rsidP="00643603">
      <w:pPr>
        <w:ind w:firstLine="567"/>
        <w:jc w:val="both"/>
        <w:rPr>
          <w:rFonts w:ascii="Times New Roman" w:hAnsi="Times New Roman"/>
        </w:rPr>
      </w:pPr>
      <w:r w:rsidRPr="00643603">
        <w:rPr>
          <w:rFonts w:ascii="Times New Roman" w:hAnsi="Times New Roman"/>
        </w:rPr>
        <w:t xml:space="preserve">Cuando las proposiciones se envíen por correo, el empresario deberá justificar la fecha de imposición del envío en la oficina de Correos y anunciar al órgano de contratación la remisión de la misma mediante télex, fax o telegrama en el mismo día, </w:t>
      </w:r>
      <w:r w:rsidRPr="00643603">
        <w:rPr>
          <w:rFonts w:ascii="Times New Roman" w:hAnsi="Times New Roman"/>
        </w:rPr>
        <w:lastRenderedPageBreak/>
        <w:t xml:space="preserve">consignándose el número del expediente, título completo del objeto del contrato y nombre del licitador. La acreditación de la recepción del referido télex, fax o telegrama se efectuará mediante diligencia extendida en el mismo por el Secretario municipal. Sin la concurrencia de ambos requisitos, no será admitida la proposición si es recibida por el órgano de contratación con posterioridad a la fecha de terminación del plazo señalado en el anuncio de licitación. En todo caso, transcurridos diez días siguientes a esa fecha sin que se haya recibido la oferta, esta no será admitida. </w:t>
      </w:r>
    </w:p>
    <w:p w:rsidR="00643603" w:rsidRDefault="00643603" w:rsidP="00643603">
      <w:pPr>
        <w:ind w:firstLine="567"/>
        <w:jc w:val="both"/>
        <w:rPr>
          <w:rFonts w:ascii="Times New Roman" w:hAnsi="Times New Roman"/>
        </w:rPr>
      </w:pPr>
    </w:p>
    <w:p w:rsidR="00643603" w:rsidRDefault="00643603" w:rsidP="00643603">
      <w:pPr>
        <w:ind w:firstLine="567"/>
        <w:jc w:val="both"/>
        <w:rPr>
          <w:rFonts w:ascii="Times New Roman" w:hAnsi="Times New Roman"/>
        </w:rPr>
      </w:pPr>
      <w:r w:rsidRPr="00643603">
        <w:rPr>
          <w:rFonts w:ascii="Times New Roman" w:hAnsi="Times New Roman"/>
        </w:rPr>
        <w:t xml:space="preserve">Los medios electrónicos, informáticos y telemáticos utilizables deberán cumplir, además, los requisitos establecidos en la Disposición Adicional Decimosexta del Texto Refundido de la Ley de Contratos del Sector Público aprobado por el Real Decreto Legislativo 3/2011, de 14 de noviembre. </w:t>
      </w:r>
    </w:p>
    <w:p w:rsidR="00643603" w:rsidRDefault="00643603" w:rsidP="00643603">
      <w:pPr>
        <w:ind w:firstLine="567"/>
        <w:jc w:val="both"/>
        <w:rPr>
          <w:rFonts w:ascii="Times New Roman" w:hAnsi="Times New Roman"/>
        </w:rPr>
      </w:pPr>
    </w:p>
    <w:p w:rsidR="00643603" w:rsidRDefault="00643603" w:rsidP="00643603">
      <w:pPr>
        <w:ind w:firstLine="567"/>
        <w:jc w:val="both"/>
        <w:rPr>
          <w:rFonts w:ascii="Times New Roman" w:hAnsi="Times New Roman"/>
        </w:rPr>
      </w:pPr>
      <w:r w:rsidRPr="00643603">
        <w:rPr>
          <w:rFonts w:ascii="Times New Roman" w:hAnsi="Times New Roman"/>
        </w:rPr>
        <w:t xml:space="preserve">Cada licitador no podrá presentar más de una proposición. Tampoco podrá suscribir ninguna propuesta en unión temporal con otros si lo ha hecho individualmente o figurara en más de una unión temporal. La infracción de estas normas dará lugar a la no admisión de todas las ofertas por él suscritas. </w:t>
      </w:r>
    </w:p>
    <w:p w:rsidR="00643603" w:rsidRDefault="00643603" w:rsidP="00643603">
      <w:pPr>
        <w:ind w:firstLine="567"/>
        <w:jc w:val="both"/>
        <w:rPr>
          <w:rFonts w:ascii="Times New Roman" w:hAnsi="Times New Roman"/>
        </w:rPr>
      </w:pPr>
    </w:p>
    <w:p w:rsidR="007A257D" w:rsidRPr="002804BE" w:rsidRDefault="00643603" w:rsidP="00643603">
      <w:pPr>
        <w:ind w:firstLine="567"/>
        <w:jc w:val="both"/>
        <w:rPr>
          <w:rFonts w:ascii="Times New Roman" w:hAnsi="Times New Roman"/>
        </w:rPr>
      </w:pPr>
      <w:r w:rsidRPr="00643603">
        <w:rPr>
          <w:rFonts w:ascii="Times New Roman" w:hAnsi="Times New Roman"/>
        </w:rPr>
        <w:t>La presentación de una proposición supone la aceptación incondicionada por el empresario de las cláusulas del presente Pliego. Las proposiciones para tomar parte en la licitación se presentarán en dos sobres cerrados, firmados por el licitador y con indicación del domicilio a efectos de notificaciones, en los que se hará constar la denominación del sobre y la leyenda «Proposición para licitar a la contrata</w:t>
      </w:r>
      <w:r w:rsidR="00F17141">
        <w:rPr>
          <w:rFonts w:ascii="Times New Roman" w:hAnsi="Times New Roman"/>
        </w:rPr>
        <w:t>ción de gestión del servicio de barra de bar con motivo de la celebración de determinados eventos culturales</w:t>
      </w:r>
      <w:r w:rsidRPr="00643603">
        <w:rPr>
          <w:rFonts w:ascii="Times New Roman" w:hAnsi="Times New Roman"/>
        </w:rPr>
        <w:t xml:space="preserve"> </w:t>
      </w:r>
      <w:r w:rsidR="00F17141">
        <w:rPr>
          <w:rFonts w:ascii="Times New Roman" w:hAnsi="Times New Roman"/>
        </w:rPr>
        <w:t>para el año 2018</w:t>
      </w:r>
      <w:r w:rsidRPr="00643603">
        <w:rPr>
          <w:rFonts w:ascii="Times New Roman" w:hAnsi="Times New Roman"/>
        </w:rPr>
        <w:t>”.</w:t>
      </w:r>
    </w:p>
    <w:p w:rsidR="00643603" w:rsidRDefault="00643603" w:rsidP="007A257D">
      <w:pPr>
        <w:ind w:firstLine="567"/>
        <w:jc w:val="both"/>
        <w:rPr>
          <w:rFonts w:ascii="Times New Roman" w:hAnsi="Times New Roman"/>
        </w:rPr>
      </w:pPr>
    </w:p>
    <w:p w:rsidR="007A257D" w:rsidRPr="002804BE" w:rsidRDefault="007A257D" w:rsidP="007A257D">
      <w:pPr>
        <w:ind w:firstLine="567"/>
        <w:jc w:val="both"/>
        <w:rPr>
          <w:rFonts w:ascii="Times New Roman" w:hAnsi="Times New Roman"/>
        </w:rPr>
      </w:pPr>
      <w:r w:rsidRPr="002804BE">
        <w:rPr>
          <w:rFonts w:ascii="Times New Roman" w:hAnsi="Times New Roman"/>
        </w:rPr>
        <w:t>Las proposiciones para tomar parte en la licitación se presentarán en dos sobres cerrados, firmados por el licitador y con indicación del domicilio a efectos de notificaciones. La denominación de los sobres es la siguiente:</w:t>
      </w:r>
    </w:p>
    <w:p w:rsidR="007A257D" w:rsidRDefault="007A257D" w:rsidP="007A257D">
      <w:pPr>
        <w:tabs>
          <w:tab w:val="left" w:pos="1134"/>
        </w:tabs>
        <w:jc w:val="both"/>
        <w:rPr>
          <w:rFonts w:ascii="Times New Roman" w:hAnsi="Times New Roman"/>
        </w:rPr>
      </w:pPr>
    </w:p>
    <w:p w:rsidR="007A257D" w:rsidRPr="002804BE" w:rsidRDefault="007A257D" w:rsidP="007A257D">
      <w:pPr>
        <w:numPr>
          <w:ilvl w:val="0"/>
          <w:numId w:val="5"/>
        </w:numPr>
        <w:tabs>
          <w:tab w:val="left" w:pos="1134"/>
        </w:tabs>
        <w:jc w:val="both"/>
        <w:rPr>
          <w:rFonts w:ascii="Times New Roman" w:hAnsi="Times New Roman"/>
        </w:rPr>
      </w:pPr>
      <w:r w:rsidRPr="002804BE">
        <w:rPr>
          <w:rFonts w:ascii="Times New Roman" w:hAnsi="Times New Roman"/>
        </w:rPr>
        <w:t>Sobre «A»: Documentación Administrativa.</w:t>
      </w:r>
    </w:p>
    <w:p w:rsidR="007A257D" w:rsidRDefault="007A257D" w:rsidP="007A257D">
      <w:pPr>
        <w:tabs>
          <w:tab w:val="left" w:pos="1134"/>
        </w:tabs>
        <w:spacing w:after="120"/>
        <w:jc w:val="both"/>
        <w:rPr>
          <w:rFonts w:ascii="Times New Roman" w:hAnsi="Times New Roman"/>
        </w:rPr>
      </w:pPr>
    </w:p>
    <w:p w:rsidR="007A257D" w:rsidRPr="002804BE" w:rsidRDefault="007A257D" w:rsidP="007A257D">
      <w:pPr>
        <w:numPr>
          <w:ilvl w:val="0"/>
          <w:numId w:val="5"/>
        </w:numPr>
        <w:tabs>
          <w:tab w:val="left" w:pos="1134"/>
        </w:tabs>
        <w:spacing w:after="120"/>
        <w:jc w:val="both"/>
        <w:rPr>
          <w:rFonts w:ascii="Times New Roman" w:hAnsi="Times New Roman"/>
        </w:rPr>
      </w:pPr>
      <w:r w:rsidRPr="002804BE">
        <w:rPr>
          <w:rFonts w:ascii="Times New Roman" w:hAnsi="Times New Roman"/>
        </w:rPr>
        <w:t>Sobre «B»: Proposición E</w:t>
      </w:r>
      <w:r>
        <w:rPr>
          <w:rFonts w:ascii="Times New Roman" w:hAnsi="Times New Roman"/>
        </w:rPr>
        <w:t>conómica</w:t>
      </w:r>
    </w:p>
    <w:p w:rsidR="007A257D" w:rsidRPr="002804BE" w:rsidRDefault="007A257D" w:rsidP="007A257D">
      <w:pPr>
        <w:ind w:firstLine="567"/>
        <w:jc w:val="both"/>
        <w:rPr>
          <w:rFonts w:ascii="Times New Roman" w:hAnsi="Times New Roman"/>
        </w:rPr>
      </w:pPr>
    </w:p>
    <w:p w:rsidR="007A257D" w:rsidRPr="002804BE" w:rsidRDefault="007A257D" w:rsidP="007A257D">
      <w:pPr>
        <w:ind w:firstLine="709"/>
        <w:jc w:val="both"/>
        <w:rPr>
          <w:rFonts w:ascii="Times New Roman" w:hAnsi="Times New Roman"/>
        </w:rPr>
      </w:pPr>
      <w:r w:rsidRPr="002804BE">
        <w:rPr>
          <w:rFonts w:ascii="Times New Roman" w:hAnsi="Times New Roman"/>
        </w:rPr>
        <w:t xml:space="preserve">Los documentos a incluir en cada sobre deberán ser originales o copias autentificadas, conforme a </w:t>
      </w:r>
      <w:smartTag w:uri="urn:schemas-microsoft-com:office:smarttags" w:element="PersonName">
        <w:smartTagPr>
          <w:attr w:name="ProductID" w:val="la Legislaci￳n"/>
        </w:smartTagPr>
        <w:r w:rsidRPr="002804BE">
          <w:rPr>
            <w:rFonts w:ascii="Times New Roman" w:hAnsi="Times New Roman"/>
          </w:rPr>
          <w:t>la Legislación</w:t>
        </w:r>
      </w:smartTag>
      <w:r w:rsidRPr="002804BE">
        <w:rPr>
          <w:rFonts w:ascii="Times New Roman" w:hAnsi="Times New Roman"/>
        </w:rPr>
        <w:t xml:space="preserve"> en vigor.</w:t>
      </w:r>
    </w:p>
    <w:p w:rsidR="007A257D" w:rsidRPr="002804BE" w:rsidRDefault="007A257D" w:rsidP="007A257D">
      <w:pPr>
        <w:ind w:firstLine="709"/>
        <w:jc w:val="both"/>
        <w:rPr>
          <w:rFonts w:ascii="Times New Roman" w:hAnsi="Times New Roman"/>
        </w:rPr>
      </w:pPr>
    </w:p>
    <w:p w:rsidR="007A257D" w:rsidRPr="002804BE" w:rsidRDefault="007A257D" w:rsidP="007A257D">
      <w:pPr>
        <w:ind w:firstLine="709"/>
        <w:jc w:val="both"/>
        <w:rPr>
          <w:rFonts w:ascii="Times New Roman" w:hAnsi="Times New Roman"/>
        </w:rPr>
      </w:pPr>
      <w:r w:rsidRPr="002804BE">
        <w:rPr>
          <w:rFonts w:ascii="Times New Roman" w:hAnsi="Times New Roman"/>
        </w:rPr>
        <w:t>Dentro de cada sobre, se incluirán los siguientes documentos así como una relación numerada de los mismos:</w:t>
      </w:r>
    </w:p>
    <w:p w:rsidR="007A257D" w:rsidRPr="002804BE" w:rsidRDefault="007A257D" w:rsidP="007A257D">
      <w:pPr>
        <w:jc w:val="both"/>
        <w:rPr>
          <w:rFonts w:ascii="Times New Roman" w:hAnsi="Times New Roman"/>
        </w:rPr>
      </w:pPr>
    </w:p>
    <w:p w:rsidR="007A257D" w:rsidRPr="004B2D53" w:rsidRDefault="007A257D" w:rsidP="007A257D">
      <w:pPr>
        <w:spacing w:before="240" w:after="60"/>
        <w:jc w:val="center"/>
        <w:outlineLvl w:val="1"/>
        <w:rPr>
          <w:rFonts w:ascii="Times New Roman" w:hAnsi="Times New Roman"/>
          <w:b/>
          <w:bCs/>
          <w:i/>
          <w:iCs/>
        </w:rPr>
      </w:pPr>
      <w:r w:rsidRPr="004B2D53">
        <w:rPr>
          <w:rFonts w:ascii="Times New Roman" w:hAnsi="Times New Roman"/>
          <w:b/>
          <w:bCs/>
          <w:i/>
          <w:iCs/>
        </w:rPr>
        <w:t>SOBRE «A»</w:t>
      </w:r>
    </w:p>
    <w:p w:rsidR="007A257D" w:rsidRPr="004B2D53" w:rsidRDefault="007A257D" w:rsidP="007A257D">
      <w:pPr>
        <w:spacing w:before="240" w:after="60"/>
        <w:jc w:val="center"/>
        <w:outlineLvl w:val="1"/>
        <w:rPr>
          <w:rFonts w:ascii="Times New Roman" w:hAnsi="Times New Roman"/>
          <w:b/>
          <w:bCs/>
          <w:i/>
          <w:iCs/>
        </w:rPr>
      </w:pPr>
      <w:r w:rsidRPr="004B2D53">
        <w:rPr>
          <w:rFonts w:ascii="Times New Roman" w:hAnsi="Times New Roman"/>
          <w:b/>
          <w:bCs/>
          <w:i/>
          <w:iCs/>
        </w:rPr>
        <w:t>DOCUMENTACIÓN ADMINISTRATIVA</w:t>
      </w:r>
    </w:p>
    <w:p w:rsidR="007A257D" w:rsidRPr="002804BE" w:rsidRDefault="007A257D" w:rsidP="007A257D">
      <w:pPr>
        <w:ind w:left="72" w:firstLine="672"/>
        <w:jc w:val="both"/>
        <w:rPr>
          <w:rFonts w:ascii="Times New Roman" w:hAnsi="Times New Roman"/>
        </w:rPr>
      </w:pPr>
    </w:p>
    <w:p w:rsidR="007A257D" w:rsidRPr="002804BE" w:rsidRDefault="007A257D" w:rsidP="007A257D">
      <w:pPr>
        <w:ind w:firstLine="567"/>
        <w:jc w:val="both"/>
        <w:rPr>
          <w:rFonts w:ascii="Times New Roman" w:hAnsi="Times New Roman"/>
        </w:rPr>
      </w:pPr>
      <w:r w:rsidRPr="002804BE">
        <w:rPr>
          <w:rFonts w:ascii="Times New Roman" w:hAnsi="Times New Roman"/>
        </w:rPr>
        <w:lastRenderedPageBreak/>
        <w:t>a) Documentos que acrediten la personalidad jurídica del empresario.</w:t>
      </w:r>
    </w:p>
    <w:p w:rsidR="007A257D" w:rsidRPr="002804BE" w:rsidRDefault="007A257D" w:rsidP="007A257D">
      <w:pPr>
        <w:ind w:firstLine="567"/>
        <w:jc w:val="both"/>
        <w:rPr>
          <w:rFonts w:ascii="Times New Roman" w:hAnsi="Times New Roman"/>
        </w:rPr>
      </w:pPr>
    </w:p>
    <w:p w:rsidR="007A257D" w:rsidRPr="002804BE" w:rsidRDefault="007A257D" w:rsidP="007A257D">
      <w:pPr>
        <w:ind w:firstLine="567"/>
        <w:jc w:val="both"/>
        <w:rPr>
          <w:rFonts w:ascii="Times New Roman" w:hAnsi="Times New Roman"/>
        </w:rPr>
      </w:pPr>
      <w:r w:rsidRPr="002804BE">
        <w:rPr>
          <w:rFonts w:ascii="Times New Roman" w:hAnsi="Times New Roman"/>
        </w:rPr>
        <w:t>b) Documentos que acrediten la representación, en su caso.</w:t>
      </w:r>
    </w:p>
    <w:p w:rsidR="007A257D" w:rsidRPr="002804BE" w:rsidRDefault="007A257D" w:rsidP="007A257D">
      <w:pPr>
        <w:ind w:firstLine="709"/>
        <w:jc w:val="both"/>
        <w:rPr>
          <w:rFonts w:ascii="Times New Roman" w:hAnsi="Times New Roman"/>
        </w:rPr>
      </w:pPr>
    </w:p>
    <w:p w:rsidR="007A257D" w:rsidRPr="002804BE" w:rsidRDefault="007A257D" w:rsidP="007A257D">
      <w:pPr>
        <w:numPr>
          <w:ilvl w:val="0"/>
          <w:numId w:val="4"/>
        </w:numPr>
        <w:jc w:val="both"/>
        <w:rPr>
          <w:rFonts w:ascii="Times New Roman" w:hAnsi="Times New Roman"/>
        </w:rPr>
      </w:pPr>
      <w:r w:rsidRPr="002804BE">
        <w:rPr>
          <w:rFonts w:ascii="Times New Roman" w:hAnsi="Times New Roman"/>
        </w:rPr>
        <w:t xml:space="preserve">Los que comparezcan o firmen proposiciones en nombre de otro, presentarán copia notarial del poder de representación, bastanteado por el Secretario de </w:t>
      </w:r>
      <w:smartTag w:uri="urn:schemas-microsoft-com:office:smarttags" w:element="PersonName">
        <w:smartTagPr>
          <w:attr w:name="ProductID" w:val="la Corporaci￳n."/>
        </w:smartTagPr>
        <w:r w:rsidRPr="002804BE">
          <w:rPr>
            <w:rFonts w:ascii="Times New Roman" w:hAnsi="Times New Roman"/>
          </w:rPr>
          <w:t>la Corporación.</w:t>
        </w:r>
      </w:smartTag>
    </w:p>
    <w:p w:rsidR="007A257D" w:rsidRPr="002804BE" w:rsidRDefault="007A257D" w:rsidP="007A257D">
      <w:pPr>
        <w:ind w:left="709"/>
        <w:jc w:val="both"/>
        <w:rPr>
          <w:rFonts w:ascii="Times New Roman" w:hAnsi="Times New Roman"/>
        </w:rPr>
      </w:pPr>
    </w:p>
    <w:p w:rsidR="007A257D" w:rsidRPr="002804BE" w:rsidRDefault="007A257D" w:rsidP="007A257D">
      <w:pPr>
        <w:numPr>
          <w:ilvl w:val="0"/>
          <w:numId w:val="4"/>
        </w:numPr>
        <w:jc w:val="both"/>
        <w:rPr>
          <w:rFonts w:ascii="Times New Roman" w:hAnsi="Times New Roman"/>
        </w:rPr>
      </w:pPr>
      <w:r w:rsidRPr="002804BE">
        <w:rPr>
          <w:rFonts w:ascii="Times New Roman" w:hAnsi="Times New Roman"/>
        </w:rPr>
        <w:t>Si el licitador fuera persona jurídica, este poder deberá figurar inscrito en el Registro Mercantil, cuando sea exigible legalmente.</w:t>
      </w:r>
    </w:p>
    <w:p w:rsidR="007A257D" w:rsidRPr="002804BE" w:rsidRDefault="007A257D" w:rsidP="007A257D">
      <w:pPr>
        <w:ind w:left="709"/>
        <w:jc w:val="both"/>
        <w:rPr>
          <w:rFonts w:ascii="Times New Roman" w:hAnsi="Times New Roman"/>
        </w:rPr>
      </w:pPr>
    </w:p>
    <w:p w:rsidR="007A257D" w:rsidRPr="002804BE" w:rsidRDefault="007A257D" w:rsidP="007A257D">
      <w:pPr>
        <w:ind w:firstLine="709"/>
        <w:jc w:val="both"/>
        <w:rPr>
          <w:rFonts w:ascii="Times New Roman" w:hAnsi="Times New Roman"/>
        </w:rPr>
      </w:pPr>
      <w:r w:rsidRPr="002804BE">
        <w:rPr>
          <w:rFonts w:ascii="Times New Roman" w:hAnsi="Times New Roman"/>
        </w:rPr>
        <w:t>— Igualmente la persona con poder bastanteado a efectos de representación, deberá acompañar fotocopia compulsada administrativamente o testimonio notarial de su documento nacional de identidad.</w:t>
      </w:r>
    </w:p>
    <w:p w:rsidR="007A257D" w:rsidRPr="002804BE" w:rsidRDefault="007A257D" w:rsidP="007A257D">
      <w:pPr>
        <w:ind w:firstLine="567"/>
        <w:jc w:val="both"/>
        <w:rPr>
          <w:rFonts w:ascii="Times New Roman" w:hAnsi="Times New Roman"/>
        </w:rPr>
      </w:pPr>
    </w:p>
    <w:p w:rsidR="007D0444" w:rsidRDefault="008B2C9B" w:rsidP="007A257D">
      <w:pPr>
        <w:ind w:firstLine="709"/>
        <w:jc w:val="both"/>
        <w:rPr>
          <w:rFonts w:ascii="Times New Roman" w:hAnsi="Times New Roman"/>
        </w:rPr>
      </w:pPr>
      <w:r>
        <w:rPr>
          <w:rFonts w:ascii="Times New Roman" w:hAnsi="Times New Roman"/>
        </w:rPr>
        <w:t>c) Anexo II</w:t>
      </w:r>
      <w:r w:rsidR="007D0444" w:rsidRPr="007D0444">
        <w:rPr>
          <w:rFonts w:ascii="Times New Roman" w:hAnsi="Times New Roman"/>
        </w:rPr>
        <w:t xml:space="preserve">: Declaración responsable de no estar incurso en una prohibición para contratar de las recogidas en el artículo 60 del Texto Refundido de la Ley de Contratos del Sector Público aprobado por el Real Decreto Legislativo 3/2011, de 14 de noviembre. </w:t>
      </w:r>
    </w:p>
    <w:p w:rsidR="007D0444" w:rsidRDefault="007D0444" w:rsidP="007A257D">
      <w:pPr>
        <w:ind w:firstLine="709"/>
        <w:jc w:val="both"/>
        <w:rPr>
          <w:rFonts w:ascii="Times New Roman" w:hAnsi="Times New Roman"/>
        </w:rPr>
      </w:pPr>
    </w:p>
    <w:p w:rsidR="007A257D" w:rsidRPr="002804BE" w:rsidRDefault="007D0444" w:rsidP="007A257D">
      <w:pPr>
        <w:ind w:firstLine="709"/>
        <w:jc w:val="both"/>
        <w:rPr>
          <w:rFonts w:ascii="Times New Roman" w:hAnsi="Times New Roman"/>
        </w:rPr>
      </w:pPr>
      <w:r w:rsidRPr="007D0444">
        <w:rPr>
          <w:rFonts w:ascii="Times New Roman" w:hAnsi="Times New Roman"/>
        </w:rPr>
        <w:t>Esta declaración incluirá la manifestación de hallarse al corriente del cumplimiento de las obligaciones tributarias y con la Seguridad Social impuestas por las disposiciones vigentes, sin perjuicio de que la justificación acreditativa de tal requisito deba presentarse, antes de la adjudicación, por el empresario a cuyo favor se vaya a efectuar ésta.</w:t>
      </w:r>
    </w:p>
    <w:p w:rsidR="007A257D" w:rsidRPr="002804BE" w:rsidRDefault="007A257D" w:rsidP="007A257D">
      <w:pPr>
        <w:ind w:firstLine="709"/>
        <w:jc w:val="both"/>
        <w:rPr>
          <w:rFonts w:ascii="Times New Roman" w:hAnsi="Times New Roman"/>
        </w:rPr>
      </w:pPr>
    </w:p>
    <w:p w:rsidR="007D0444" w:rsidRDefault="007D0444" w:rsidP="007D0444">
      <w:pPr>
        <w:ind w:firstLine="708"/>
        <w:jc w:val="both"/>
        <w:rPr>
          <w:rFonts w:ascii="Times New Roman" w:hAnsi="Times New Roman"/>
        </w:rPr>
      </w:pPr>
      <w:r w:rsidRPr="007D0444">
        <w:rPr>
          <w:rFonts w:ascii="Times New Roman" w:hAnsi="Times New Roman"/>
        </w:rPr>
        <w:t xml:space="preserve">d) Documentos que justifiquen los requisitos de solvencia económica y financiera. La acreditación de la capacidad se realizará de conformidad con lo establecido en la cláusula séptima del presente pliego. </w:t>
      </w:r>
    </w:p>
    <w:p w:rsidR="007D0444" w:rsidRDefault="007D0444" w:rsidP="007D0444">
      <w:pPr>
        <w:ind w:firstLine="708"/>
        <w:jc w:val="both"/>
        <w:rPr>
          <w:rFonts w:ascii="Times New Roman" w:hAnsi="Times New Roman"/>
        </w:rPr>
      </w:pPr>
    </w:p>
    <w:p w:rsidR="007D0444" w:rsidRDefault="007D0444" w:rsidP="007D0444">
      <w:pPr>
        <w:ind w:firstLine="708"/>
        <w:jc w:val="both"/>
        <w:rPr>
          <w:rFonts w:ascii="Times New Roman" w:hAnsi="Times New Roman"/>
        </w:rPr>
      </w:pPr>
      <w:r w:rsidRPr="007D0444">
        <w:rPr>
          <w:rFonts w:ascii="Times New Roman" w:hAnsi="Times New Roman"/>
        </w:rPr>
        <w:t xml:space="preserve">e) En su caso, una dirección de correo electrónico en que efectuar las notificaciones. </w:t>
      </w:r>
    </w:p>
    <w:p w:rsidR="007D0444" w:rsidRDefault="007D0444" w:rsidP="007D0444">
      <w:pPr>
        <w:ind w:firstLine="708"/>
        <w:jc w:val="both"/>
        <w:rPr>
          <w:rFonts w:ascii="Times New Roman" w:hAnsi="Times New Roman"/>
        </w:rPr>
      </w:pPr>
    </w:p>
    <w:p w:rsidR="007A257D" w:rsidRPr="002804BE" w:rsidRDefault="008B2C9B" w:rsidP="007D0444">
      <w:pPr>
        <w:ind w:firstLine="708"/>
        <w:jc w:val="both"/>
        <w:rPr>
          <w:rFonts w:ascii="Times New Roman" w:hAnsi="Times New Roman"/>
        </w:rPr>
      </w:pPr>
      <w:r>
        <w:rPr>
          <w:rFonts w:ascii="Times New Roman" w:hAnsi="Times New Roman"/>
        </w:rPr>
        <w:t>f) Anexo III</w:t>
      </w:r>
      <w:r w:rsidR="007D0444" w:rsidRPr="007D0444">
        <w:rPr>
          <w:rFonts w:ascii="Times New Roman" w:hAnsi="Times New Roman"/>
        </w:rPr>
        <w:t>: Las empresas extranjeras presentarán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licitador</w:t>
      </w:r>
    </w:p>
    <w:p w:rsidR="007A257D" w:rsidRPr="002804BE" w:rsidRDefault="007A257D" w:rsidP="007A257D">
      <w:pPr>
        <w:ind w:firstLine="709"/>
        <w:jc w:val="both"/>
        <w:rPr>
          <w:rFonts w:ascii="Times New Roman" w:hAnsi="Times New Roman"/>
        </w:rPr>
      </w:pPr>
    </w:p>
    <w:p w:rsidR="007A257D" w:rsidRPr="004B2D53" w:rsidRDefault="007A257D" w:rsidP="007A257D">
      <w:pPr>
        <w:keepNext/>
        <w:spacing w:before="240" w:after="60"/>
        <w:jc w:val="center"/>
        <w:outlineLvl w:val="1"/>
        <w:rPr>
          <w:rFonts w:ascii="Times New Roman" w:hAnsi="Times New Roman"/>
          <w:b/>
          <w:bCs/>
          <w:i/>
          <w:iCs/>
        </w:rPr>
      </w:pPr>
      <w:r w:rsidRPr="004B2D53">
        <w:rPr>
          <w:rFonts w:ascii="Times New Roman" w:hAnsi="Times New Roman"/>
          <w:b/>
          <w:bCs/>
          <w:i/>
          <w:iCs/>
        </w:rPr>
        <w:t>SOBRE «B»</w:t>
      </w:r>
    </w:p>
    <w:p w:rsidR="007A257D" w:rsidRPr="004B2D53" w:rsidRDefault="007A257D" w:rsidP="007A257D">
      <w:pPr>
        <w:keepNext/>
        <w:spacing w:before="240" w:after="60"/>
        <w:jc w:val="center"/>
        <w:outlineLvl w:val="1"/>
        <w:rPr>
          <w:rFonts w:ascii="Times New Roman" w:hAnsi="Times New Roman"/>
          <w:b/>
          <w:bCs/>
          <w:i/>
          <w:iCs/>
        </w:rPr>
      </w:pPr>
      <w:r>
        <w:rPr>
          <w:rFonts w:ascii="Times New Roman" w:hAnsi="Times New Roman"/>
          <w:b/>
          <w:bCs/>
          <w:i/>
          <w:iCs/>
        </w:rPr>
        <w:t>PROPOSICIÓN ECONÓMICA.</w:t>
      </w:r>
    </w:p>
    <w:p w:rsidR="007A257D" w:rsidRPr="002804BE" w:rsidRDefault="007A257D" w:rsidP="007A257D">
      <w:pPr>
        <w:ind w:firstLine="709"/>
        <w:jc w:val="both"/>
        <w:rPr>
          <w:rFonts w:ascii="Times New Roman" w:hAnsi="Times New Roman"/>
        </w:rPr>
      </w:pPr>
    </w:p>
    <w:p w:rsidR="007A257D" w:rsidRPr="00FC5090" w:rsidRDefault="007A257D" w:rsidP="007A257D">
      <w:pPr>
        <w:ind w:firstLine="709"/>
        <w:jc w:val="both"/>
        <w:rPr>
          <w:rFonts w:ascii="Times New Roman" w:hAnsi="Times New Roman"/>
          <w:bCs/>
          <w:color w:val="FF0000"/>
        </w:rPr>
      </w:pPr>
      <w:r w:rsidRPr="002804BE">
        <w:rPr>
          <w:rFonts w:ascii="Times New Roman" w:hAnsi="Times New Roman"/>
          <w:bCs/>
        </w:rPr>
        <w:t>a) Proposición económica</w:t>
      </w:r>
      <w:r w:rsidR="007D0444">
        <w:rPr>
          <w:rFonts w:ascii="Times New Roman" w:hAnsi="Times New Roman"/>
          <w:bCs/>
        </w:rPr>
        <w:t xml:space="preserve">, </w:t>
      </w:r>
    </w:p>
    <w:p w:rsidR="007A257D" w:rsidRPr="002804BE" w:rsidRDefault="007A257D" w:rsidP="007A257D">
      <w:pPr>
        <w:jc w:val="both"/>
        <w:rPr>
          <w:rFonts w:ascii="Times New Roman" w:hAnsi="Times New Roman"/>
          <w:bCs/>
        </w:rPr>
      </w:pPr>
    </w:p>
    <w:p w:rsidR="007A257D" w:rsidRPr="002804BE" w:rsidRDefault="007A257D" w:rsidP="007A257D">
      <w:pPr>
        <w:jc w:val="both"/>
        <w:rPr>
          <w:rFonts w:ascii="Times New Roman" w:hAnsi="Times New Roman"/>
        </w:rPr>
      </w:pPr>
      <w:r w:rsidRPr="002804BE">
        <w:rPr>
          <w:rFonts w:ascii="Times New Roman" w:hAnsi="Times New Roman"/>
          <w:bCs/>
        </w:rPr>
        <w:tab/>
        <w:t>Propuesta económica según modelo que figura en el Anexo I.</w:t>
      </w:r>
    </w:p>
    <w:p w:rsidR="007A257D" w:rsidRPr="00DC7AAD" w:rsidRDefault="007A257D" w:rsidP="007A257D">
      <w:pPr>
        <w:jc w:val="both"/>
        <w:rPr>
          <w:rFonts w:ascii="Times New Roman" w:hAnsi="Times New Roman"/>
          <w:iCs/>
        </w:rPr>
      </w:pPr>
    </w:p>
    <w:p w:rsidR="007A257D" w:rsidRPr="00DC7AAD" w:rsidRDefault="007A257D" w:rsidP="007A257D">
      <w:pPr>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sidRPr="00DC7AAD">
              <w:rPr>
                <w:rFonts w:ascii="Times New Roman" w:hAnsi="Times New Roman"/>
                <w:b/>
              </w:rPr>
              <w:t>IX. GARANTÍA PROVISIONAL.</w:t>
            </w:r>
          </w:p>
        </w:tc>
      </w:tr>
    </w:tbl>
    <w:p w:rsidR="007A257D" w:rsidRPr="00DC7AAD" w:rsidRDefault="007A257D" w:rsidP="007A257D">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jc w:val="both"/>
        <w:rPr>
          <w:rFonts w:ascii="Times New Roman" w:hAnsi="Times New Roman"/>
        </w:rPr>
      </w:pPr>
    </w:p>
    <w:p w:rsidR="007A257D" w:rsidRDefault="007A257D" w:rsidP="007A257D">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jc w:val="both"/>
        <w:rPr>
          <w:rFonts w:ascii="Times New Roman" w:hAnsi="Times New Roman"/>
          <w:color w:val="000000"/>
        </w:rPr>
      </w:pPr>
      <w:r w:rsidRPr="00DC7AAD">
        <w:rPr>
          <w:rFonts w:ascii="Times New Roman" w:hAnsi="Times New Roman"/>
        </w:rPr>
        <w:tab/>
      </w:r>
      <w:r w:rsidRPr="00DC7AAD">
        <w:rPr>
          <w:rFonts w:ascii="Times New Roman" w:hAnsi="Times New Roman"/>
          <w:color w:val="000000"/>
        </w:rPr>
        <w:t xml:space="preserve">En atención a las características del objeto del contrato, no se hace necesario la presentación de garantía provisión en los términos establecidos en el </w:t>
      </w:r>
      <w:r w:rsidR="00D87850" w:rsidRPr="00D87850">
        <w:rPr>
          <w:rFonts w:ascii="Times New Roman" w:hAnsi="Times New Roman"/>
          <w:color w:val="000000"/>
        </w:rPr>
        <w:t xml:space="preserve">Texto Refundido de la Ley de Contratos del Sector Público aprobado por el Real Decreto Legislativo 3/2011, de 14 de noviembre. </w:t>
      </w:r>
    </w:p>
    <w:p w:rsidR="00D87850" w:rsidRPr="00DC7AAD" w:rsidRDefault="00D87850" w:rsidP="007A257D">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right="9"/>
        <w:jc w:val="both"/>
        <w:rPr>
          <w:rFonts w:ascii="Times New Roman" w:hAnsi="Times New Roman"/>
          <w:color w:val="000000"/>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Pr>
                <w:rFonts w:ascii="Times New Roman" w:hAnsi="Times New Roman"/>
                <w:b/>
              </w:rPr>
              <w:t xml:space="preserve">X. </w:t>
            </w:r>
            <w:r w:rsidRPr="00DC7AAD">
              <w:rPr>
                <w:rFonts w:ascii="Times New Roman" w:hAnsi="Times New Roman"/>
                <w:b/>
              </w:rPr>
              <w:t>ADJUDICACIÓN</w:t>
            </w:r>
            <w:r>
              <w:rPr>
                <w:rFonts w:ascii="Times New Roman" w:hAnsi="Times New Roman"/>
                <w:b/>
              </w:rPr>
              <w:t xml:space="preserve"> DEL CONTRATO</w:t>
            </w:r>
            <w:r w:rsidRPr="00DC7AAD">
              <w:rPr>
                <w:rFonts w:ascii="Times New Roman" w:hAnsi="Times New Roman"/>
                <w:b/>
              </w:rPr>
              <w:t>.</w:t>
            </w:r>
          </w:p>
        </w:tc>
      </w:tr>
    </w:tbl>
    <w:p w:rsidR="007A257D" w:rsidRPr="00DC7AAD" w:rsidRDefault="007A257D" w:rsidP="007A257D">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left="423" w:right="872" w:firstLine="995"/>
        <w:jc w:val="both"/>
        <w:rPr>
          <w:rFonts w:ascii="Times New Roman" w:hAnsi="Times New Roman"/>
          <w:color w:val="000000"/>
        </w:rPr>
      </w:pPr>
    </w:p>
    <w:p w:rsidR="00D87850" w:rsidRDefault="00D87850" w:rsidP="007A257D">
      <w:pPr>
        <w:ind w:right="11" w:firstLine="708"/>
        <w:jc w:val="both"/>
        <w:rPr>
          <w:rFonts w:ascii="Times New Roman" w:hAnsi="Times New Roman"/>
        </w:rPr>
      </w:pPr>
      <w:r w:rsidRPr="00D87850">
        <w:rPr>
          <w:rFonts w:ascii="Times New Roman" w:hAnsi="Times New Roman"/>
        </w:rPr>
        <w:t xml:space="preserve">La adjudicación del presente contrato se realizará mediante concurso, en la terminología del art. 107.1 de la Ley 33/2003 de Patrimonio de las Administraciones Públicas. </w:t>
      </w:r>
    </w:p>
    <w:p w:rsidR="00D87850" w:rsidRDefault="00D87850" w:rsidP="007A257D">
      <w:pPr>
        <w:ind w:right="11" w:firstLine="708"/>
        <w:jc w:val="both"/>
        <w:rPr>
          <w:rFonts w:ascii="Times New Roman" w:hAnsi="Times New Roman"/>
        </w:rPr>
      </w:pPr>
    </w:p>
    <w:p w:rsidR="00D87850" w:rsidRDefault="00D87850" w:rsidP="007A257D">
      <w:pPr>
        <w:ind w:right="11" w:firstLine="708"/>
        <w:jc w:val="both"/>
        <w:rPr>
          <w:rFonts w:ascii="Times New Roman" w:hAnsi="Times New Roman"/>
        </w:rPr>
      </w:pPr>
      <w:r w:rsidRPr="00D87850">
        <w:rPr>
          <w:rFonts w:ascii="Times New Roman" w:hAnsi="Times New Roman"/>
        </w:rPr>
        <w:t xml:space="preserve">El procedimiento de Adjudicación a utilizar en la presente licitación es el abierto, para que todos los licitadores interesados puedan concurrir. Este procedimiento es el previsto en la Sección 2ª, del </w:t>
      </w:r>
      <w:proofErr w:type="spellStart"/>
      <w:r w:rsidRPr="00D87850">
        <w:rPr>
          <w:rFonts w:ascii="Times New Roman" w:hAnsi="Times New Roman"/>
        </w:rPr>
        <w:t>Capitulo</w:t>
      </w:r>
      <w:proofErr w:type="spellEnd"/>
      <w:r w:rsidRPr="00D87850">
        <w:rPr>
          <w:rFonts w:ascii="Times New Roman" w:hAnsi="Times New Roman"/>
        </w:rPr>
        <w:t xml:space="preserve"> I del </w:t>
      </w:r>
      <w:proofErr w:type="spellStart"/>
      <w:r w:rsidRPr="00D87850">
        <w:rPr>
          <w:rFonts w:ascii="Times New Roman" w:hAnsi="Times New Roman"/>
        </w:rPr>
        <w:t>Titulo</w:t>
      </w:r>
      <w:proofErr w:type="spellEnd"/>
      <w:r w:rsidRPr="00D87850">
        <w:rPr>
          <w:rFonts w:ascii="Times New Roman" w:hAnsi="Times New Roman"/>
        </w:rPr>
        <w:t xml:space="preserve"> I del Libro III LCSP. La tramita</w:t>
      </w:r>
      <w:r>
        <w:rPr>
          <w:rFonts w:ascii="Times New Roman" w:hAnsi="Times New Roman"/>
        </w:rPr>
        <w:t>ción del expediente será ordinaria</w:t>
      </w:r>
      <w:r w:rsidRPr="00D87850">
        <w:rPr>
          <w:rFonts w:ascii="Times New Roman" w:hAnsi="Times New Roman"/>
        </w:rPr>
        <w:t xml:space="preserve">. </w:t>
      </w:r>
    </w:p>
    <w:p w:rsidR="00D87850" w:rsidRDefault="00D87850" w:rsidP="007A257D">
      <w:pPr>
        <w:ind w:right="11" w:firstLine="708"/>
        <w:jc w:val="both"/>
        <w:rPr>
          <w:rFonts w:ascii="Times New Roman" w:hAnsi="Times New Roman"/>
        </w:rPr>
      </w:pPr>
    </w:p>
    <w:p w:rsidR="00230D7E" w:rsidRDefault="00D87850" w:rsidP="007A257D">
      <w:pPr>
        <w:ind w:right="11" w:firstLine="708"/>
        <w:jc w:val="both"/>
        <w:rPr>
          <w:rFonts w:ascii="Times New Roman" w:hAnsi="Times New Roman"/>
        </w:rPr>
      </w:pPr>
      <w:r w:rsidRPr="00D87850">
        <w:rPr>
          <w:rFonts w:ascii="Times New Roman" w:hAnsi="Times New Roman"/>
        </w:rPr>
        <w:t xml:space="preserve">Se garantizará la igualdad de trato entre los contratistas, sometiéndose éstos y los órganos de contratación a la obligación de confidencialidad de la información en los términos establecidos en el art. 124 de la LCSP. </w:t>
      </w:r>
    </w:p>
    <w:p w:rsidR="00230D7E" w:rsidRDefault="00230D7E" w:rsidP="007A257D">
      <w:pPr>
        <w:ind w:right="11" w:firstLine="708"/>
        <w:jc w:val="both"/>
        <w:rPr>
          <w:rFonts w:ascii="Times New Roman" w:hAnsi="Times New Roman"/>
        </w:rPr>
      </w:pPr>
    </w:p>
    <w:p w:rsidR="00230D7E" w:rsidRDefault="00D87850" w:rsidP="007A257D">
      <w:pPr>
        <w:ind w:right="11" w:firstLine="708"/>
        <w:jc w:val="both"/>
        <w:rPr>
          <w:rFonts w:ascii="Times New Roman" w:hAnsi="Times New Roman"/>
        </w:rPr>
      </w:pPr>
      <w:r w:rsidRPr="00D87850">
        <w:rPr>
          <w:rFonts w:ascii="Times New Roman" w:hAnsi="Times New Roman"/>
        </w:rPr>
        <w:t xml:space="preserve">La adjudicación recaerá en </w:t>
      </w:r>
      <w:r w:rsidR="00230D7E">
        <w:rPr>
          <w:rFonts w:ascii="Times New Roman" w:hAnsi="Times New Roman"/>
        </w:rPr>
        <w:t>el licitador que</w:t>
      </w:r>
      <w:r w:rsidRPr="00D87850">
        <w:rPr>
          <w:rFonts w:ascii="Times New Roman" w:hAnsi="Times New Roman"/>
        </w:rPr>
        <w:t xml:space="preserve"> haga la mejor oferta, teni</w:t>
      </w:r>
      <w:r w:rsidR="00230D7E">
        <w:rPr>
          <w:rFonts w:ascii="Times New Roman" w:hAnsi="Times New Roman"/>
        </w:rPr>
        <w:t>endo en cuenta el criterio que se establece en el presente Pliego, atendiendo</w:t>
      </w:r>
      <w:r w:rsidRPr="00D87850">
        <w:rPr>
          <w:rFonts w:ascii="Times New Roman" w:hAnsi="Times New Roman"/>
        </w:rPr>
        <w:t xml:space="preserve"> exclusiva</w:t>
      </w:r>
      <w:r w:rsidR="00230D7E">
        <w:rPr>
          <w:rFonts w:ascii="Times New Roman" w:hAnsi="Times New Roman"/>
        </w:rPr>
        <w:t>mente al precio de la misma. El criterio objetivo</w:t>
      </w:r>
      <w:r w:rsidRPr="00D87850">
        <w:rPr>
          <w:rFonts w:ascii="Times New Roman" w:hAnsi="Times New Roman"/>
        </w:rPr>
        <w:t xml:space="preserve"> vincu</w:t>
      </w:r>
      <w:r w:rsidR="00230D7E">
        <w:rPr>
          <w:rFonts w:ascii="Times New Roman" w:hAnsi="Times New Roman"/>
        </w:rPr>
        <w:t>lado</w:t>
      </w:r>
      <w:r w:rsidRPr="00D87850">
        <w:rPr>
          <w:rFonts w:ascii="Times New Roman" w:hAnsi="Times New Roman"/>
        </w:rPr>
        <w:t xml:space="preserve"> al objeto del con</w:t>
      </w:r>
      <w:r w:rsidR="00230D7E">
        <w:rPr>
          <w:rFonts w:ascii="Times New Roman" w:hAnsi="Times New Roman"/>
        </w:rPr>
        <w:t>trato para valorar la oferta es</w:t>
      </w:r>
      <w:r w:rsidR="008B2C9B">
        <w:rPr>
          <w:rFonts w:ascii="Times New Roman" w:hAnsi="Times New Roman"/>
        </w:rPr>
        <w:t xml:space="preserve"> el que a continuación se detalla</w:t>
      </w:r>
    </w:p>
    <w:p w:rsidR="00230D7E" w:rsidRDefault="00230D7E" w:rsidP="007A257D">
      <w:pPr>
        <w:ind w:right="11" w:firstLine="708"/>
        <w:jc w:val="both"/>
        <w:rPr>
          <w:rFonts w:ascii="Times New Roman" w:hAnsi="Times New Roman"/>
        </w:rPr>
      </w:pPr>
    </w:p>
    <w:p w:rsidR="00D87850" w:rsidRPr="00FC5090" w:rsidRDefault="008B2C9B" w:rsidP="007A257D">
      <w:pPr>
        <w:ind w:right="11" w:firstLine="708"/>
        <w:jc w:val="both"/>
        <w:rPr>
          <w:rFonts w:ascii="Times New Roman" w:hAnsi="Times New Roman"/>
          <w:b/>
          <w:color w:val="FF0000"/>
        </w:rPr>
      </w:pPr>
      <w:r w:rsidRPr="00FC5090">
        <w:rPr>
          <w:rFonts w:ascii="Times New Roman" w:hAnsi="Times New Roman"/>
          <w:b/>
          <w:color w:val="FF0000"/>
          <w:highlight w:val="yellow"/>
        </w:rPr>
        <w:t xml:space="preserve">1.- </w:t>
      </w:r>
      <w:r w:rsidR="008C26B0" w:rsidRPr="00FC5090">
        <w:rPr>
          <w:rFonts w:ascii="Times New Roman" w:hAnsi="Times New Roman"/>
          <w:b/>
          <w:color w:val="FF0000"/>
          <w:highlight w:val="yellow"/>
        </w:rPr>
        <w:t>Canon o precio al alza ofrecido por cada licitador.</w:t>
      </w:r>
      <w:r w:rsidR="00230D7E" w:rsidRPr="00FC5090">
        <w:rPr>
          <w:rFonts w:ascii="Times New Roman" w:hAnsi="Times New Roman"/>
          <w:b/>
          <w:color w:val="FF0000"/>
          <w:highlight w:val="yellow"/>
        </w:rPr>
        <w:t xml:space="preserve"> Hasta un máximo de 100</w:t>
      </w:r>
      <w:r w:rsidR="00D87850" w:rsidRPr="00FC5090">
        <w:rPr>
          <w:rFonts w:ascii="Times New Roman" w:hAnsi="Times New Roman"/>
          <w:b/>
          <w:color w:val="FF0000"/>
          <w:highlight w:val="yellow"/>
        </w:rPr>
        <w:t xml:space="preserve"> puntos, adjudicándose la mayor puntuación a la</w:t>
      </w:r>
      <w:r w:rsidR="00F17141">
        <w:rPr>
          <w:rFonts w:ascii="Times New Roman" w:hAnsi="Times New Roman"/>
          <w:b/>
          <w:color w:val="FF0000"/>
          <w:highlight w:val="yellow"/>
        </w:rPr>
        <w:t xml:space="preserve"> </w:t>
      </w:r>
      <w:r w:rsidR="00D87850" w:rsidRPr="00FC5090">
        <w:rPr>
          <w:rFonts w:ascii="Times New Roman" w:hAnsi="Times New Roman"/>
          <w:b/>
          <w:color w:val="FF0000"/>
          <w:highlight w:val="yellow"/>
        </w:rPr>
        <w:t>mejor oferta económica y</w:t>
      </w:r>
      <w:r w:rsidR="008C26B0" w:rsidRPr="00FC5090">
        <w:rPr>
          <w:rFonts w:ascii="Times New Roman" w:hAnsi="Times New Roman"/>
          <w:b/>
          <w:color w:val="FF0000"/>
          <w:highlight w:val="yellow"/>
        </w:rPr>
        <w:t xml:space="preserve"> a</w:t>
      </w:r>
      <w:r w:rsidR="00D87850" w:rsidRPr="00FC5090">
        <w:rPr>
          <w:rFonts w:ascii="Times New Roman" w:hAnsi="Times New Roman"/>
          <w:b/>
          <w:color w:val="FF0000"/>
          <w:highlight w:val="yellow"/>
        </w:rPr>
        <w:t xml:space="preserve"> las sucesivas proporcionalmente. </w:t>
      </w:r>
    </w:p>
    <w:p w:rsidR="00D87850" w:rsidRDefault="00D87850" w:rsidP="007A257D">
      <w:pPr>
        <w:ind w:right="11" w:firstLine="708"/>
        <w:jc w:val="both"/>
        <w:rPr>
          <w:rFonts w:ascii="Times New Roman" w:hAnsi="Times New Roman"/>
        </w:rPr>
      </w:pPr>
    </w:p>
    <w:p w:rsidR="007A257D" w:rsidRPr="00DC7AAD" w:rsidRDefault="007A257D" w:rsidP="007A257D">
      <w:pPr>
        <w:ind w:right="11" w:firstLine="708"/>
        <w:jc w:val="both"/>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sidRPr="00DC7AAD">
              <w:rPr>
                <w:rFonts w:ascii="Times New Roman" w:hAnsi="Times New Roman"/>
                <w:b/>
              </w:rPr>
              <w:t>XI. MESA DE CONTRAT</w:t>
            </w:r>
            <w:r>
              <w:rPr>
                <w:rFonts w:ascii="Times New Roman" w:hAnsi="Times New Roman"/>
                <w:b/>
              </w:rPr>
              <w:t>A</w:t>
            </w:r>
            <w:r w:rsidRPr="00DC7AAD">
              <w:rPr>
                <w:rFonts w:ascii="Times New Roman" w:hAnsi="Times New Roman"/>
                <w:b/>
              </w:rPr>
              <w:t>CIÓN.</w:t>
            </w:r>
          </w:p>
        </w:tc>
      </w:tr>
    </w:tbl>
    <w:p w:rsidR="007A257D" w:rsidRPr="00DC7AAD" w:rsidRDefault="007A257D" w:rsidP="007A257D">
      <w:pPr>
        <w:rPr>
          <w:rFonts w:ascii="Times New Roman" w:hAnsi="Times New Roman"/>
        </w:rPr>
      </w:pPr>
    </w:p>
    <w:p w:rsidR="007A257D" w:rsidRDefault="008C26B0" w:rsidP="008C26B0">
      <w:pPr>
        <w:ind w:firstLine="708"/>
        <w:jc w:val="both"/>
        <w:rPr>
          <w:rFonts w:ascii="Times New Roman" w:hAnsi="Times New Roman"/>
        </w:rPr>
      </w:pPr>
      <w:r w:rsidRPr="008C26B0">
        <w:rPr>
          <w:rFonts w:ascii="Times New Roman" w:hAnsi="Times New Roman"/>
        </w:rPr>
        <w:t xml:space="preserve">La Mesa de Contratación, de acuerdo con lo establecido en el punto 10 de la Disposición Adicional Segunda del Texto Refundido de la Ley de Contratos del Sector Público, aprobado por el Real Decreto Legislativo 3/2011, de 14 de noviembre, en relación con el artículo 21.2 del Real Decreto 817/2009, de 8 de mayo, por el que se desarrolla parcialmente la Ley 30/2007, de 30 de octubre, de Contratos del Sector </w:t>
      </w:r>
      <w:r w:rsidRPr="008C26B0">
        <w:rPr>
          <w:rFonts w:ascii="Times New Roman" w:hAnsi="Times New Roman"/>
        </w:rPr>
        <w:lastRenderedPageBreak/>
        <w:t>Público estará presidida por el Alcalde, y como vocales actuarán el Secretario-Interventor y un miembro de cada uno de los dos grupos políticos mayoritarios, designado por su Portavoz. Actuará como Secretario un funcionario de la Corporación.</w:t>
      </w:r>
    </w:p>
    <w:p w:rsidR="008C26B0" w:rsidRPr="00DC7AAD" w:rsidRDefault="008C26B0" w:rsidP="008C26B0">
      <w:pPr>
        <w:ind w:firstLine="708"/>
        <w:jc w:val="both"/>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sidRPr="00DC7AAD">
              <w:rPr>
                <w:rFonts w:ascii="Times New Roman" w:hAnsi="Times New Roman"/>
                <w:b/>
              </w:rPr>
              <w:t>XII. PRERROGATIVAS DE LA ADMINISTRACIÓN.</w:t>
            </w:r>
          </w:p>
        </w:tc>
      </w:tr>
    </w:tbl>
    <w:p w:rsidR="007A257D" w:rsidRPr="00DC7AAD" w:rsidRDefault="007A257D" w:rsidP="007A257D">
      <w:pPr>
        <w:rPr>
          <w:rFonts w:ascii="Times New Roman" w:hAnsi="Times New Roman"/>
        </w:rPr>
      </w:pPr>
    </w:p>
    <w:p w:rsidR="007A257D" w:rsidRDefault="008C26B0" w:rsidP="007A257D">
      <w:pPr>
        <w:ind w:firstLine="708"/>
        <w:jc w:val="both"/>
        <w:rPr>
          <w:rFonts w:ascii="Times New Roman" w:hAnsi="Times New Roman"/>
          <w:color w:val="000000"/>
        </w:rPr>
      </w:pPr>
      <w:r w:rsidRPr="008C26B0">
        <w:rPr>
          <w:rFonts w:ascii="Times New Roman" w:hAnsi="Times New Roman"/>
          <w:color w:val="000000"/>
        </w:rPr>
        <w:t>El órgano de contratación, de conformidad con el artículo 210 del Texto Refundido de la Ley de Contratos del Sector Público aprobado por el Real Decreto Legislativo 3/2011, de 14 de noviembre, ostenta las siguientes prerrogativas:</w:t>
      </w:r>
    </w:p>
    <w:p w:rsidR="004B1C4D" w:rsidRPr="00DC7AAD" w:rsidRDefault="004B1C4D" w:rsidP="007A257D">
      <w:pPr>
        <w:ind w:firstLine="708"/>
        <w:jc w:val="both"/>
        <w:rPr>
          <w:rFonts w:ascii="Times New Roman" w:hAnsi="Times New Roman"/>
          <w:color w:val="000000"/>
        </w:rPr>
      </w:pPr>
    </w:p>
    <w:p w:rsidR="007A257D" w:rsidRPr="00DC7AAD" w:rsidRDefault="007A257D" w:rsidP="007A257D">
      <w:pPr>
        <w:ind w:firstLine="708"/>
        <w:jc w:val="both"/>
        <w:rPr>
          <w:rFonts w:ascii="Times New Roman" w:hAnsi="Times New Roman"/>
          <w:color w:val="000000"/>
        </w:rPr>
      </w:pPr>
      <w:r w:rsidRPr="00DC7AAD">
        <w:rPr>
          <w:rFonts w:ascii="Times New Roman" w:hAnsi="Times New Roman"/>
          <w:color w:val="000000"/>
        </w:rPr>
        <w:t>a) Interpretación del contrato.</w:t>
      </w:r>
    </w:p>
    <w:p w:rsidR="007A257D" w:rsidRPr="00DC7AAD" w:rsidRDefault="007A257D" w:rsidP="007A257D">
      <w:pPr>
        <w:jc w:val="both"/>
        <w:rPr>
          <w:rFonts w:ascii="Times New Roman" w:hAnsi="Times New Roman"/>
          <w:color w:val="000000"/>
        </w:rPr>
      </w:pPr>
    </w:p>
    <w:p w:rsidR="007A257D" w:rsidRPr="00DC7AAD" w:rsidRDefault="007A257D" w:rsidP="007A257D">
      <w:pPr>
        <w:ind w:firstLine="708"/>
        <w:jc w:val="both"/>
        <w:rPr>
          <w:rFonts w:ascii="Times New Roman" w:hAnsi="Times New Roman"/>
          <w:color w:val="000000"/>
        </w:rPr>
      </w:pPr>
      <w:r w:rsidRPr="00DC7AAD">
        <w:rPr>
          <w:rFonts w:ascii="Times New Roman" w:hAnsi="Times New Roman"/>
          <w:color w:val="000000"/>
        </w:rPr>
        <w:t>b) Resolución de las dudas que ofrezca su cumplimiento.</w:t>
      </w:r>
    </w:p>
    <w:p w:rsidR="007A257D" w:rsidRPr="00DC7AAD" w:rsidRDefault="007A257D" w:rsidP="007A257D">
      <w:pPr>
        <w:jc w:val="both"/>
        <w:rPr>
          <w:rFonts w:ascii="Times New Roman" w:hAnsi="Times New Roman"/>
          <w:color w:val="000000"/>
        </w:rPr>
      </w:pPr>
    </w:p>
    <w:p w:rsidR="007A257D" w:rsidRPr="00DC7AAD" w:rsidRDefault="007A257D" w:rsidP="007A257D">
      <w:pPr>
        <w:ind w:firstLine="708"/>
        <w:jc w:val="both"/>
        <w:rPr>
          <w:rFonts w:ascii="Times New Roman" w:hAnsi="Times New Roman"/>
          <w:color w:val="000000"/>
        </w:rPr>
      </w:pPr>
      <w:r w:rsidRPr="00DC7AAD">
        <w:rPr>
          <w:rFonts w:ascii="Times New Roman" w:hAnsi="Times New Roman"/>
          <w:color w:val="000000"/>
        </w:rPr>
        <w:t>c) Modificación del contrato por razones de interés público.</w:t>
      </w:r>
    </w:p>
    <w:p w:rsidR="007A257D" w:rsidRPr="00DC7AAD" w:rsidRDefault="007A257D" w:rsidP="007A257D">
      <w:pPr>
        <w:jc w:val="both"/>
        <w:rPr>
          <w:rFonts w:ascii="Times New Roman" w:hAnsi="Times New Roman"/>
          <w:color w:val="000000"/>
        </w:rPr>
      </w:pPr>
    </w:p>
    <w:p w:rsidR="007A257D" w:rsidRPr="00DC7AAD" w:rsidRDefault="007A257D" w:rsidP="007A257D">
      <w:pPr>
        <w:ind w:firstLine="708"/>
        <w:jc w:val="both"/>
        <w:rPr>
          <w:rFonts w:ascii="Times New Roman" w:hAnsi="Times New Roman"/>
          <w:color w:val="000000"/>
        </w:rPr>
      </w:pPr>
      <w:r w:rsidRPr="00DC7AAD">
        <w:rPr>
          <w:rFonts w:ascii="Times New Roman" w:hAnsi="Times New Roman"/>
          <w:color w:val="000000"/>
        </w:rPr>
        <w:t>d) Acordar la resolución del contrato y determinar los efectos de ésta.</w:t>
      </w:r>
    </w:p>
    <w:p w:rsidR="007A257D" w:rsidRPr="00DC7AAD" w:rsidRDefault="007A257D" w:rsidP="007A257D">
      <w:pPr>
        <w:ind w:firstLine="708"/>
        <w:jc w:val="both"/>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sidRPr="00DC7AAD">
              <w:rPr>
                <w:rFonts w:ascii="Times New Roman" w:hAnsi="Times New Roman"/>
                <w:b/>
              </w:rPr>
              <w:t>XIII. APERTURA DE PROPOSICIONES.</w:t>
            </w:r>
          </w:p>
        </w:tc>
      </w:tr>
    </w:tbl>
    <w:p w:rsidR="007A257D" w:rsidRPr="00DC7AAD" w:rsidRDefault="007A257D" w:rsidP="007A257D">
      <w:pPr>
        <w:jc w:val="both"/>
        <w:rPr>
          <w:rFonts w:ascii="Times New Roman" w:hAnsi="Times New Roman"/>
        </w:rPr>
      </w:pPr>
    </w:p>
    <w:p w:rsidR="004B1C4D" w:rsidRDefault="004B1C4D" w:rsidP="007A257D">
      <w:pPr>
        <w:ind w:firstLine="567"/>
        <w:jc w:val="both"/>
        <w:rPr>
          <w:rFonts w:ascii="Times New Roman" w:hAnsi="Times New Roman"/>
          <w:color w:val="000000"/>
        </w:rPr>
      </w:pPr>
      <w:r w:rsidRPr="004B1C4D">
        <w:rPr>
          <w:rFonts w:ascii="Times New Roman" w:hAnsi="Times New Roman"/>
          <w:color w:val="000000"/>
        </w:rPr>
        <w:t xml:space="preserve">Las funciones de la Mesa serán las señaladas en el art. 22 del Real Decreto 817/2009, de 8 de mayo, y su actuación se acomodará a lo establecido en el mencionado Real Decreto, y en lo que no se regula por este Real Decreto, por lo establecido en el Reglamento de la Ley de Contratos de las Administraciones Públicas, aprobado por </w:t>
      </w:r>
      <w:r>
        <w:rPr>
          <w:rFonts w:ascii="Times New Roman" w:hAnsi="Times New Roman"/>
          <w:color w:val="000000"/>
        </w:rPr>
        <w:t>R.D. 1098/2001 de 12 de octubre.</w:t>
      </w:r>
    </w:p>
    <w:p w:rsidR="004B1C4D" w:rsidRDefault="004B1C4D" w:rsidP="007A257D">
      <w:pPr>
        <w:ind w:firstLine="567"/>
        <w:jc w:val="both"/>
        <w:rPr>
          <w:rFonts w:ascii="Times New Roman" w:hAnsi="Times New Roman"/>
          <w:color w:val="000000"/>
        </w:rPr>
      </w:pPr>
    </w:p>
    <w:p w:rsidR="004B1C4D" w:rsidRDefault="004B1C4D" w:rsidP="007A257D">
      <w:pPr>
        <w:ind w:firstLine="567"/>
        <w:jc w:val="both"/>
        <w:rPr>
          <w:rFonts w:ascii="Times New Roman" w:hAnsi="Times New Roman"/>
          <w:color w:val="000000"/>
        </w:rPr>
      </w:pPr>
      <w:r w:rsidRPr="00F17141">
        <w:rPr>
          <w:rFonts w:ascii="Times New Roman" w:hAnsi="Times New Roman"/>
          <w:color w:val="000000" w:themeColor="text1"/>
        </w:rPr>
        <w:t xml:space="preserve">La apertura de los Sobres A se realizará </w:t>
      </w:r>
      <w:r w:rsidR="00F17141" w:rsidRPr="00F17141">
        <w:rPr>
          <w:rFonts w:ascii="Times New Roman" w:hAnsi="Times New Roman"/>
          <w:color w:val="000000" w:themeColor="text1"/>
        </w:rPr>
        <w:t>como máximo en el plazo de diez días desde la finalización del plazo de presentación de instancias</w:t>
      </w:r>
      <w:r w:rsidRPr="00F17141">
        <w:rPr>
          <w:rFonts w:ascii="Times New Roman" w:hAnsi="Times New Roman"/>
          <w:color w:val="000000" w:themeColor="text1"/>
        </w:rPr>
        <w:t>. La fecha de apertura de los Sobres B se anunciará con la antelación necesaria en el caso de concesión, por parte de la Mesa, de plazo para la subsanación de la documentación presentada.</w:t>
      </w:r>
      <w:r w:rsidRPr="004B1C4D">
        <w:rPr>
          <w:rFonts w:ascii="Times New Roman" w:hAnsi="Times New Roman"/>
          <w:color w:val="000000"/>
        </w:rPr>
        <w:t xml:space="preserve"> En caso contrario, los Sobres B se abrirán a continuación</w:t>
      </w:r>
      <w:r>
        <w:rPr>
          <w:rFonts w:ascii="Times New Roman" w:hAnsi="Times New Roman"/>
          <w:color w:val="000000"/>
        </w:rPr>
        <w:t xml:space="preserve"> de la apertura de los sobres A</w:t>
      </w:r>
      <w:r w:rsidRPr="004B1C4D">
        <w:rPr>
          <w:rFonts w:ascii="Times New Roman" w:hAnsi="Times New Roman"/>
          <w:color w:val="000000"/>
        </w:rPr>
        <w:t>. El p</w:t>
      </w:r>
      <w:r w:rsidR="00B007DF">
        <w:rPr>
          <w:rFonts w:ascii="Times New Roman" w:hAnsi="Times New Roman"/>
          <w:color w:val="000000"/>
        </w:rPr>
        <w:t>lazo de subsanación será de seis</w:t>
      </w:r>
      <w:r w:rsidRPr="004B1C4D">
        <w:rPr>
          <w:rFonts w:ascii="Times New Roman" w:hAnsi="Times New Roman"/>
          <w:color w:val="000000"/>
        </w:rPr>
        <w:t xml:space="preserve"> días. De no cumplimentarse adecuadamente el requerimiento en el plazo señalado, se entenderá que el licitador ha retirado su oferta, procediéndose en ese caso a recabar la misma documentación al licitador siguiente, por el orden en que hayan quedado clasificadas las ofertas. </w:t>
      </w:r>
    </w:p>
    <w:p w:rsidR="004B1C4D" w:rsidRDefault="004B1C4D" w:rsidP="007A257D">
      <w:pPr>
        <w:ind w:firstLine="567"/>
        <w:jc w:val="both"/>
        <w:rPr>
          <w:rFonts w:ascii="Times New Roman" w:hAnsi="Times New Roman"/>
          <w:color w:val="000000"/>
        </w:rPr>
      </w:pPr>
    </w:p>
    <w:p w:rsidR="00B007DF" w:rsidRDefault="004B1C4D" w:rsidP="00B007DF">
      <w:pPr>
        <w:ind w:firstLine="567"/>
        <w:jc w:val="both"/>
        <w:rPr>
          <w:rFonts w:ascii="Times New Roman" w:hAnsi="Times New Roman"/>
          <w:color w:val="000000"/>
        </w:rPr>
      </w:pPr>
      <w:r w:rsidRPr="004B1C4D">
        <w:rPr>
          <w:rFonts w:ascii="Times New Roman" w:hAnsi="Times New Roman"/>
          <w:color w:val="000000"/>
        </w:rPr>
        <w:t>Según establece el art. 151 de la LCSP, el órgano de contratación clasificara las proposiciones presentadas, por orden decreciente, atendie</w:t>
      </w:r>
      <w:r>
        <w:rPr>
          <w:rFonts w:ascii="Times New Roman" w:hAnsi="Times New Roman"/>
          <w:color w:val="000000"/>
        </w:rPr>
        <w:t>ndo al criterio de valoración establecido</w:t>
      </w:r>
      <w:r w:rsidRPr="004B1C4D">
        <w:rPr>
          <w:rFonts w:ascii="Times New Roman" w:hAnsi="Times New Roman"/>
          <w:color w:val="000000"/>
        </w:rPr>
        <w:t xml:space="preserve"> en este Pliego. </w:t>
      </w:r>
    </w:p>
    <w:p w:rsidR="00B007DF" w:rsidRDefault="00B007DF" w:rsidP="00B007DF">
      <w:pPr>
        <w:ind w:firstLine="567"/>
        <w:jc w:val="both"/>
        <w:rPr>
          <w:rFonts w:ascii="Times New Roman" w:hAnsi="Times New Roman"/>
          <w:color w:val="000000"/>
        </w:rPr>
      </w:pPr>
    </w:p>
    <w:p w:rsidR="00B007DF" w:rsidRDefault="004B1C4D" w:rsidP="00B007DF">
      <w:pPr>
        <w:ind w:firstLine="567"/>
        <w:jc w:val="both"/>
        <w:rPr>
          <w:rFonts w:ascii="Times New Roman" w:hAnsi="Times New Roman"/>
          <w:color w:val="000000"/>
        </w:rPr>
      </w:pPr>
      <w:r w:rsidRPr="004B1C4D">
        <w:rPr>
          <w:rFonts w:ascii="Times New Roman" w:hAnsi="Times New Roman"/>
          <w:color w:val="000000"/>
        </w:rPr>
        <w:t xml:space="preserve">No podrá declararse desierta una licitación cuando exista alguna oferta o proposición que sea admisible de acuerdo con los criterios que figuren en el pliego. La adjudicación se realizará dentro del plazo de cinco días, deberá ser motivada, se notificará a los candidatos o licitadores y, simultáneamente, se publicará en el perfil de </w:t>
      </w:r>
      <w:r w:rsidRPr="004B1C4D">
        <w:rPr>
          <w:rFonts w:ascii="Times New Roman" w:hAnsi="Times New Roman"/>
          <w:color w:val="000000"/>
        </w:rPr>
        <w:lastRenderedPageBreak/>
        <w:t>contratante. La notificación</w:t>
      </w:r>
      <w:r w:rsidRPr="004B1C4D">
        <w:t xml:space="preserve"> </w:t>
      </w:r>
      <w:r w:rsidRPr="004B1C4D">
        <w:rPr>
          <w:rFonts w:ascii="Times New Roman" w:hAnsi="Times New Roman"/>
          <w:color w:val="000000"/>
        </w:rPr>
        <w:t xml:space="preserve">deberá contener, en todo caso, la información necesaria que permita al licitador excluido o candidato descartado interponer recurso suficientemente fundado contra la decisión de adjudicación. En particular expresará los siguientes extremos: En relación con los candidatos descartados, la exposición resumida de las razones por las que se haya desestimado su candidatura. </w:t>
      </w:r>
    </w:p>
    <w:p w:rsidR="00B007DF" w:rsidRDefault="00B007DF" w:rsidP="00B007DF">
      <w:pPr>
        <w:ind w:firstLine="567"/>
        <w:jc w:val="both"/>
        <w:rPr>
          <w:rFonts w:ascii="Times New Roman" w:hAnsi="Times New Roman"/>
          <w:color w:val="000000"/>
        </w:rPr>
      </w:pPr>
    </w:p>
    <w:p w:rsidR="00B007DF" w:rsidRDefault="004B1C4D" w:rsidP="00B007DF">
      <w:pPr>
        <w:ind w:firstLine="567"/>
        <w:jc w:val="both"/>
        <w:rPr>
          <w:rFonts w:ascii="Times New Roman" w:hAnsi="Times New Roman"/>
          <w:color w:val="000000"/>
        </w:rPr>
      </w:pPr>
      <w:r w:rsidRPr="004B1C4D">
        <w:rPr>
          <w:rFonts w:ascii="Times New Roman" w:hAnsi="Times New Roman"/>
          <w:color w:val="000000"/>
        </w:rPr>
        <w:t xml:space="preserve">Con respecto de los licitadores excluidos del procedimiento de adjudicación, también en forma resumida, las razones por las que no se haya admitido su oferta. En todo caso, el nombre del adjudicatario, las características y ventajas de la proposición del adjudicatario determinantes de que haya sido seleccionada la oferta de éste con preferencia a las que hayan presentado los restantes licitadores cuyas ofertas hayan sido admitidas. </w:t>
      </w:r>
    </w:p>
    <w:p w:rsidR="00B007DF" w:rsidRDefault="00B007DF" w:rsidP="00B007DF">
      <w:pPr>
        <w:ind w:firstLine="567"/>
        <w:jc w:val="both"/>
        <w:rPr>
          <w:rFonts w:ascii="Times New Roman" w:hAnsi="Times New Roman"/>
          <w:color w:val="000000"/>
        </w:rPr>
      </w:pPr>
    </w:p>
    <w:p w:rsidR="00B007DF" w:rsidRDefault="004B1C4D" w:rsidP="00B007DF">
      <w:pPr>
        <w:ind w:firstLine="567"/>
        <w:jc w:val="both"/>
        <w:rPr>
          <w:rFonts w:ascii="Times New Roman" w:hAnsi="Times New Roman"/>
          <w:color w:val="000000"/>
        </w:rPr>
      </w:pPr>
      <w:r w:rsidRPr="004B1C4D">
        <w:rPr>
          <w:rFonts w:ascii="Times New Roman" w:hAnsi="Times New Roman"/>
          <w:color w:val="000000"/>
        </w:rPr>
        <w:t xml:space="preserve">Será de aplicación a la motivación de la adjudicación la excepción de confidencialidad contenida en el artículo 153 del Real Decreto Legislativo 3/2011 de 14 de noviembre, por el que se aprueba el Texto Refundido de la Ley de Contratos del Sector Público. En todo caso, en la notificación y en el perfil de contratante se indicará el plazo en que debe procederse a su formalización conforme al artículo 156 del Real Decreto Legislativo 3/2011 de 14 de noviembre, por el que se aprueba el Texto Refundido de la Ley de Contratos del Sector Público. </w:t>
      </w:r>
    </w:p>
    <w:p w:rsidR="00B007DF" w:rsidRDefault="00B007DF" w:rsidP="00B007DF">
      <w:pPr>
        <w:ind w:firstLine="567"/>
        <w:jc w:val="both"/>
        <w:rPr>
          <w:rFonts w:ascii="Times New Roman" w:hAnsi="Times New Roman"/>
          <w:color w:val="000000"/>
        </w:rPr>
      </w:pPr>
    </w:p>
    <w:p w:rsidR="007A257D" w:rsidRDefault="004B1C4D" w:rsidP="00B007DF">
      <w:pPr>
        <w:ind w:firstLine="567"/>
        <w:jc w:val="both"/>
        <w:rPr>
          <w:rFonts w:ascii="Times New Roman" w:hAnsi="Times New Roman"/>
          <w:color w:val="000000"/>
        </w:rPr>
      </w:pPr>
      <w:r w:rsidRPr="004B1C4D">
        <w:rPr>
          <w:rFonts w:ascii="Times New Roman" w:hAnsi="Times New Roman"/>
          <w:color w:val="000000"/>
        </w:rPr>
        <w:t>La notificación se hará por cualquiera de los medios que permiten dejar constancia de su recepción por el destinatario. En particular, podrá efectuarse por correo electrónico a la dirección que los licitadores o candidatos hubiesen designado al presentar sus proposiciones, en los términos establecidos en el artículo 28 de la Ley 11/2007, de 22 de Junio, de acceso electrónico de los ciudadanos a los Servicios Públicos. Sin embargo, el plazo para considerar rechazada la notificación, con los efectos previstos en el artículo 59.4 de la Ley 30/1992, de 26 de noviembre, será de cinco días.</w:t>
      </w:r>
    </w:p>
    <w:p w:rsidR="00B007DF" w:rsidRPr="00DC7AAD" w:rsidRDefault="00B007DF" w:rsidP="00B007DF">
      <w:pPr>
        <w:ind w:firstLine="567"/>
        <w:jc w:val="both"/>
        <w:rPr>
          <w:rFonts w:ascii="Times New Roman" w:hAnsi="Times New Roman"/>
          <w:color w:val="000000"/>
        </w:rPr>
      </w:pPr>
    </w:p>
    <w:tbl>
      <w:tblPr>
        <w:tblW w:w="9768"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9768"/>
      </w:tblGrid>
      <w:tr w:rsidR="007A257D" w:rsidRPr="00DC7AAD" w:rsidTr="00692D4A">
        <w:tc>
          <w:tcPr>
            <w:tcW w:w="9768" w:type="dxa"/>
            <w:tcBorders>
              <w:top w:val="single" w:sz="8" w:space="0" w:color="000000"/>
              <w:left w:val="single" w:sz="8" w:space="0" w:color="000000"/>
              <w:bottom w:val="single" w:sz="8" w:space="0" w:color="000000"/>
              <w:right w:val="single" w:sz="8" w:space="0" w:color="000000"/>
            </w:tcBorders>
            <w:shd w:val="clear" w:color="auto" w:fill="808080"/>
          </w:tcPr>
          <w:p w:rsidR="007A257D" w:rsidRPr="00DC7AAD" w:rsidRDefault="007A257D" w:rsidP="00692D4A">
            <w:pPr>
              <w:spacing w:before="120" w:after="120"/>
              <w:ind w:right="11" w:firstLine="697"/>
              <w:jc w:val="both"/>
              <w:rPr>
                <w:rFonts w:ascii="Times New Roman" w:hAnsi="Times New Roman"/>
                <w:bCs/>
              </w:rPr>
            </w:pPr>
            <w:r>
              <w:rPr>
                <w:rFonts w:ascii="Times New Roman" w:hAnsi="Times New Roman"/>
                <w:b/>
              </w:rPr>
              <w:t>XIV. REQUERIMIENTO DE DOCUMENTACIÓN</w:t>
            </w:r>
            <w:r w:rsidRPr="00DC7AAD">
              <w:rPr>
                <w:rFonts w:ascii="Times New Roman" w:hAnsi="Times New Roman"/>
                <w:b/>
              </w:rPr>
              <w:t>.</w:t>
            </w:r>
          </w:p>
        </w:tc>
      </w:tr>
    </w:tbl>
    <w:p w:rsidR="007A257D" w:rsidRPr="00DC7AAD" w:rsidRDefault="007A257D" w:rsidP="007A257D">
      <w:pPr>
        <w:ind w:firstLine="567"/>
        <w:jc w:val="both"/>
        <w:rPr>
          <w:rFonts w:ascii="Times New Roman" w:hAnsi="Times New Roman"/>
          <w:color w:val="000000"/>
        </w:rPr>
      </w:pPr>
    </w:p>
    <w:p w:rsidR="007A257D" w:rsidRDefault="00B007DF" w:rsidP="007A257D">
      <w:pPr>
        <w:ind w:firstLine="567"/>
        <w:jc w:val="both"/>
        <w:rPr>
          <w:rFonts w:ascii="Times New Roman" w:hAnsi="Times New Roman"/>
          <w:color w:val="000000"/>
        </w:rPr>
      </w:pPr>
      <w:r w:rsidRPr="00B007DF">
        <w:rPr>
          <w:rFonts w:ascii="Times New Roman" w:hAnsi="Times New Roman"/>
          <w:color w:val="000000"/>
        </w:rPr>
        <w:t>El órgano de contratación requerirá al licitador que haya presentado la oferta más ventajosa para que, de</w:t>
      </w:r>
      <w:r>
        <w:rPr>
          <w:rFonts w:ascii="Times New Roman" w:hAnsi="Times New Roman"/>
          <w:color w:val="000000"/>
        </w:rPr>
        <w:t>ntro del plazo de diez</w:t>
      </w:r>
      <w:r w:rsidRPr="00B007DF">
        <w:rPr>
          <w:rFonts w:ascii="Times New Roman" w:hAnsi="Times New Roman"/>
          <w:color w:val="000000"/>
        </w:rPr>
        <w:t xml:space="preserve"> días hábiles, a contar desde el siguiente a aquél en que hubiera recibido el requerimiento, presente la documentación justificativa de hallarse al corriente en el cumplimiento de sus obligaciones tributarias y con la Seguridad Social o autorice al órgano de contratación para obtener de forma directa la acreditación de ello, de disponer efectivamente de los medios que se hubiese comprometido a dedicar o adscribir a la ejecución del contrato conforme al artículo 64.2 del Texto Refundido de la Ley de Contratos del Sector Público aprobado por el Real Decreto Legislativo 3/2011, de 14 de noviembre y de haber constituido la garantía definitiva que sea procedente.</w:t>
      </w:r>
    </w:p>
    <w:p w:rsidR="00B007DF" w:rsidRDefault="00B007DF" w:rsidP="007A257D">
      <w:pPr>
        <w:ind w:firstLine="567"/>
        <w:jc w:val="both"/>
        <w:rPr>
          <w:rFonts w:ascii="Times New Roman" w:hAnsi="Times New Roman"/>
          <w:color w:val="000000"/>
        </w:rPr>
      </w:pPr>
    </w:p>
    <w:p w:rsidR="006865AF" w:rsidRPr="00DC7AAD" w:rsidRDefault="006865AF" w:rsidP="007A257D">
      <w:pPr>
        <w:ind w:firstLine="567"/>
        <w:jc w:val="both"/>
        <w:rPr>
          <w:rFonts w:ascii="Times New Roman" w:hAnsi="Times New Roman"/>
          <w:color w:val="000000"/>
        </w:rPr>
      </w:pPr>
    </w:p>
    <w:tbl>
      <w:tblPr>
        <w:tblW w:w="9768"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9768"/>
      </w:tblGrid>
      <w:tr w:rsidR="007A257D" w:rsidRPr="00DC7AAD" w:rsidTr="00692D4A">
        <w:tc>
          <w:tcPr>
            <w:tcW w:w="9768" w:type="dxa"/>
            <w:tcBorders>
              <w:top w:val="single" w:sz="8" w:space="0" w:color="auto"/>
              <w:left w:val="single" w:sz="8" w:space="0" w:color="auto"/>
              <w:bottom w:val="single" w:sz="8" w:space="0" w:color="auto"/>
              <w:right w:val="single" w:sz="8" w:space="0" w:color="auto"/>
            </w:tcBorders>
            <w:shd w:val="clear" w:color="auto" w:fill="808080"/>
          </w:tcPr>
          <w:p w:rsidR="007A257D" w:rsidRPr="00DC7AAD" w:rsidRDefault="007A257D" w:rsidP="00692D4A">
            <w:pPr>
              <w:spacing w:before="120" w:after="120"/>
              <w:ind w:right="11" w:firstLine="697"/>
              <w:jc w:val="both"/>
              <w:rPr>
                <w:rFonts w:ascii="Times New Roman" w:hAnsi="Times New Roman"/>
                <w:bCs/>
              </w:rPr>
            </w:pPr>
            <w:r w:rsidRPr="00DC7AAD">
              <w:rPr>
                <w:rFonts w:ascii="Times New Roman" w:hAnsi="Times New Roman"/>
                <w:b/>
              </w:rPr>
              <w:lastRenderedPageBreak/>
              <w:t>XV. GARANTÍA DEFINITIVA.</w:t>
            </w:r>
          </w:p>
        </w:tc>
      </w:tr>
    </w:tbl>
    <w:p w:rsidR="007A257D" w:rsidRPr="00DC7AAD" w:rsidRDefault="007A257D" w:rsidP="007A257D">
      <w:pPr>
        <w:ind w:firstLine="567"/>
        <w:jc w:val="both"/>
        <w:rPr>
          <w:rFonts w:ascii="Times New Roman" w:hAnsi="Times New Roman"/>
          <w:color w:val="000000"/>
        </w:rPr>
      </w:pPr>
    </w:p>
    <w:p w:rsidR="007A257D" w:rsidRPr="00DC7AAD" w:rsidRDefault="007A257D" w:rsidP="007A257D">
      <w:pPr>
        <w:ind w:firstLine="567"/>
        <w:jc w:val="both"/>
        <w:rPr>
          <w:rFonts w:ascii="Times New Roman" w:hAnsi="Times New Roman"/>
          <w:iCs/>
        </w:rPr>
      </w:pPr>
      <w:r w:rsidRPr="00DC7AAD">
        <w:rPr>
          <w:rFonts w:ascii="Times New Roman" w:hAnsi="Times New Roman"/>
          <w:iCs/>
        </w:rPr>
        <w:t>El que resulte adjudicatario provisional del contrato deberá constituir una garantía del 5% del importe de adjudicación.</w:t>
      </w:r>
    </w:p>
    <w:p w:rsidR="007A257D" w:rsidRPr="00DC7AAD" w:rsidRDefault="007A257D" w:rsidP="007A257D">
      <w:pPr>
        <w:ind w:firstLine="567"/>
        <w:jc w:val="both"/>
        <w:rPr>
          <w:rFonts w:ascii="Times New Roman" w:hAnsi="Times New Roman"/>
          <w:iCs/>
        </w:rPr>
      </w:pPr>
    </w:p>
    <w:p w:rsidR="007A257D" w:rsidRPr="00DC7AAD" w:rsidRDefault="007A257D" w:rsidP="007A257D">
      <w:pPr>
        <w:ind w:firstLine="567"/>
        <w:jc w:val="both"/>
        <w:rPr>
          <w:rFonts w:ascii="Times New Roman" w:hAnsi="Times New Roman"/>
          <w:iCs/>
        </w:rPr>
      </w:pPr>
      <w:r w:rsidRPr="00DC7AAD">
        <w:rPr>
          <w:rFonts w:ascii="Times New Roman" w:hAnsi="Times New Roman"/>
          <w:iCs/>
        </w:rPr>
        <w:t>Esta garantía podrá prestarse en alguna de las siguientes formas:</w:t>
      </w:r>
    </w:p>
    <w:p w:rsidR="007A257D" w:rsidRPr="00DC7AAD" w:rsidRDefault="007A257D" w:rsidP="007A257D">
      <w:pPr>
        <w:jc w:val="both"/>
        <w:rPr>
          <w:rFonts w:ascii="Times New Roman" w:hAnsi="Times New Roman"/>
        </w:rPr>
      </w:pPr>
    </w:p>
    <w:p w:rsidR="007A257D" w:rsidRPr="00DC7AAD" w:rsidRDefault="007A257D" w:rsidP="007A257D">
      <w:pPr>
        <w:ind w:firstLine="567"/>
        <w:jc w:val="both"/>
        <w:rPr>
          <w:rFonts w:ascii="Times New Roman" w:hAnsi="Times New Roman"/>
        </w:rPr>
      </w:pPr>
      <w:r w:rsidRPr="00DC7AAD">
        <w:rPr>
          <w:rFonts w:ascii="Times New Roman" w:hAnsi="Times New Roman"/>
        </w:rPr>
        <w:t xml:space="preserve">a) En efectivo o en valores de Deuda Pública, con sujeción, en cada caso, a las condiciones establecidas en las normas de desarrollo de esta Ley. El efectivo y los certificados de inmovilización de los valores anotados se depositarán en </w:t>
      </w:r>
      <w:smartTag w:uri="urn:schemas-microsoft-com:office:smarttags" w:element="PersonName">
        <w:smartTagPr>
          <w:attr w:name="ProductID" w:val="la Caja General"/>
        </w:smartTagPr>
        <w:r w:rsidRPr="00DC7AAD">
          <w:rPr>
            <w:rFonts w:ascii="Times New Roman" w:hAnsi="Times New Roman"/>
          </w:rPr>
          <w:t>la Caja General</w:t>
        </w:r>
      </w:smartTag>
      <w:r w:rsidRPr="00DC7AAD">
        <w:rPr>
          <w:rFonts w:ascii="Times New Roman" w:hAnsi="Times New Roman"/>
        </w:rPr>
        <w:t xml:space="preserve"> de Depósitos o en sus sucursales encuadradas en las Delegaciones de Economía y Hacienda, o en las Cajas o establecimientos públicos equivalentes de las Comunidades Autónomas o Entidades locales contratantes ante las que deban surtir efectos, en la forma y con las condiciones que las normas de desarrollo de esta Ley establezcan. </w:t>
      </w:r>
    </w:p>
    <w:p w:rsidR="007A257D" w:rsidRPr="00DC7AAD" w:rsidRDefault="007A257D" w:rsidP="007A257D">
      <w:pPr>
        <w:ind w:firstLine="567"/>
        <w:jc w:val="both"/>
        <w:rPr>
          <w:rFonts w:ascii="Times New Roman" w:hAnsi="Times New Roman"/>
        </w:rPr>
      </w:pPr>
    </w:p>
    <w:p w:rsidR="007A257D" w:rsidRPr="00DC7AAD" w:rsidRDefault="007A257D" w:rsidP="007A257D">
      <w:pPr>
        <w:ind w:firstLine="567"/>
        <w:jc w:val="both"/>
        <w:rPr>
          <w:rFonts w:ascii="Times New Roman" w:hAnsi="Times New Roman"/>
        </w:rPr>
      </w:pPr>
      <w:r w:rsidRPr="00DC7AAD">
        <w:rPr>
          <w:rFonts w:ascii="Times New Roman" w:hAnsi="Times New Roman"/>
        </w:rPr>
        <w:t xml:space="preserve">b) 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 </w:t>
      </w:r>
    </w:p>
    <w:p w:rsidR="007A257D" w:rsidRPr="00DC7AAD" w:rsidRDefault="007A257D" w:rsidP="007A257D">
      <w:pPr>
        <w:ind w:firstLine="567"/>
        <w:jc w:val="both"/>
        <w:rPr>
          <w:rFonts w:ascii="Times New Roman" w:hAnsi="Times New Roman"/>
        </w:rPr>
      </w:pPr>
    </w:p>
    <w:p w:rsidR="007A257D" w:rsidRPr="00DC7AAD" w:rsidRDefault="007A257D" w:rsidP="007A257D">
      <w:pPr>
        <w:ind w:firstLine="567"/>
        <w:jc w:val="both"/>
        <w:rPr>
          <w:rFonts w:ascii="Times New Roman" w:hAnsi="Times New Roman"/>
        </w:rPr>
      </w:pPr>
      <w:r w:rsidRPr="00DC7AAD">
        <w:rPr>
          <w:rFonts w:ascii="Times New Roman" w:hAnsi="Times New Roman"/>
        </w:rPr>
        <w:t>c) Mediante contrato de seguro de caución, celebrado en la forma y condiciones que las normas de desarrollo de esta Ley establezcan, con una entidad aseguradora autorizada para operar en el ramo. El certificado del seguro deberá entregarse en los establecimientos señalados en la letra a anterior.</w:t>
      </w:r>
    </w:p>
    <w:p w:rsidR="007A257D" w:rsidRPr="00DC7AAD" w:rsidRDefault="007A257D" w:rsidP="007A257D">
      <w:pPr>
        <w:jc w:val="both"/>
        <w:rPr>
          <w:rFonts w:ascii="Times New Roman" w:hAnsi="Times New Roman"/>
        </w:rPr>
      </w:pPr>
    </w:p>
    <w:p w:rsidR="007A257D" w:rsidRPr="00DC7AAD" w:rsidRDefault="007A257D" w:rsidP="007A257D">
      <w:pPr>
        <w:ind w:firstLine="567"/>
        <w:jc w:val="both"/>
        <w:rPr>
          <w:rFonts w:ascii="Times New Roman" w:hAnsi="Times New Roman"/>
          <w:iCs/>
        </w:rPr>
      </w:pPr>
      <w:r w:rsidRPr="00DC7AAD">
        <w:rPr>
          <w:rFonts w:ascii="Times New Roman" w:hAnsi="Times New Roman"/>
          <w:iCs/>
        </w:rPr>
        <w:t>La garantía no será devuelta o cancelada hasta que se haya producido el vencimiento del plazo de garantía y cumplido satisfactoriamente el contrato.</w:t>
      </w:r>
    </w:p>
    <w:p w:rsidR="007A257D" w:rsidRPr="00DC7AAD" w:rsidRDefault="007A257D" w:rsidP="007A257D">
      <w:pPr>
        <w:jc w:val="both"/>
        <w:rPr>
          <w:rFonts w:ascii="Times New Roman" w:hAnsi="Times New Roman"/>
          <w:iCs/>
        </w:rPr>
      </w:pPr>
    </w:p>
    <w:p w:rsidR="007A257D" w:rsidRDefault="00B007DF" w:rsidP="007A257D">
      <w:pPr>
        <w:ind w:firstLine="709"/>
        <w:jc w:val="both"/>
        <w:rPr>
          <w:rFonts w:ascii="Times New Roman" w:hAnsi="Times New Roman"/>
        </w:rPr>
      </w:pPr>
      <w:r w:rsidRPr="00B007DF">
        <w:rPr>
          <w:rFonts w:ascii="Times New Roman" w:hAnsi="Times New Roman"/>
        </w:rPr>
        <w:t>Esta garantía responderá a los conceptos incluidos en el artículo 100 del Texto Refundido de la Ley de Contratos del Sector Público aprobado por el Real Decreto Legislativo 3/2011, de 14 de noviembre</w:t>
      </w:r>
      <w:r>
        <w:rPr>
          <w:rFonts w:ascii="Times New Roman" w:hAnsi="Times New Roman"/>
        </w:rPr>
        <w:t>.</w:t>
      </w:r>
    </w:p>
    <w:p w:rsidR="00B007DF" w:rsidRPr="00DC7AAD" w:rsidRDefault="00B007DF" w:rsidP="007A257D">
      <w:pPr>
        <w:ind w:firstLine="709"/>
        <w:jc w:val="both"/>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Pr>
                <w:rFonts w:ascii="Times New Roman" w:hAnsi="Times New Roman"/>
                <w:b/>
              </w:rPr>
              <w:t>XVI. ADJUDICACIÓN DEL CONTRATO</w:t>
            </w:r>
            <w:r w:rsidRPr="00DC7AAD">
              <w:rPr>
                <w:rFonts w:ascii="Times New Roman" w:hAnsi="Times New Roman"/>
                <w:b/>
              </w:rPr>
              <w:t>.</w:t>
            </w:r>
          </w:p>
        </w:tc>
      </w:tr>
    </w:tbl>
    <w:p w:rsidR="00B007DF" w:rsidRDefault="00B007DF" w:rsidP="007A257D">
      <w:pPr>
        <w:ind w:right="11" w:firstLine="744"/>
        <w:jc w:val="both"/>
        <w:rPr>
          <w:rFonts w:ascii="Times New Roman" w:hAnsi="Times New Roman"/>
        </w:rPr>
      </w:pPr>
    </w:p>
    <w:p w:rsidR="007A257D" w:rsidRPr="00E01ACA" w:rsidRDefault="007A257D" w:rsidP="007A257D">
      <w:pPr>
        <w:ind w:right="11" w:firstLine="744"/>
        <w:jc w:val="both"/>
        <w:rPr>
          <w:rFonts w:ascii="Times New Roman" w:hAnsi="Times New Roman"/>
        </w:rPr>
      </w:pPr>
      <w:r w:rsidRPr="00E01ACA">
        <w:rPr>
          <w:rFonts w:ascii="Times New Roman" w:hAnsi="Times New Roman"/>
        </w:rPr>
        <w:t>Recibida la documentación solic</w:t>
      </w:r>
      <w:r>
        <w:rPr>
          <w:rFonts w:ascii="Times New Roman" w:hAnsi="Times New Roman"/>
        </w:rPr>
        <w:t>itada, el Órgano de C</w:t>
      </w:r>
      <w:r w:rsidRPr="00E01ACA">
        <w:rPr>
          <w:rFonts w:ascii="Times New Roman" w:hAnsi="Times New Roman"/>
        </w:rPr>
        <w:t xml:space="preserve">ontratación deberá adjudicar el contrato dentro de los cinco días hábiles siguientes a la recepción de la documentación. </w:t>
      </w:r>
    </w:p>
    <w:p w:rsidR="007A257D" w:rsidRPr="00E01ACA" w:rsidRDefault="007A257D" w:rsidP="007A257D">
      <w:pPr>
        <w:ind w:right="11" w:firstLine="744"/>
        <w:jc w:val="both"/>
        <w:rPr>
          <w:rFonts w:ascii="Times New Roman" w:hAnsi="Times New Roman"/>
        </w:rPr>
      </w:pPr>
    </w:p>
    <w:p w:rsidR="007A257D" w:rsidRPr="00E01ACA" w:rsidRDefault="007A257D" w:rsidP="007A257D">
      <w:pPr>
        <w:ind w:right="11" w:firstLine="744"/>
        <w:jc w:val="both"/>
        <w:rPr>
          <w:rFonts w:ascii="Times New Roman" w:hAnsi="Times New Roman"/>
        </w:rPr>
      </w:pPr>
      <w:r w:rsidRPr="00E01ACA">
        <w:rPr>
          <w:rFonts w:ascii="Times New Roman" w:hAnsi="Times New Roman"/>
        </w:rPr>
        <w:t xml:space="preserve">En ningún caso podrá declararse desierta una licitación cuando exija alguna oferta o proposición que sea admisible de acuerdo con los criterios que figuren en el pliego. </w:t>
      </w:r>
    </w:p>
    <w:p w:rsidR="007A257D" w:rsidRPr="00E01ACA" w:rsidRDefault="007A257D" w:rsidP="007A257D">
      <w:pPr>
        <w:ind w:right="11" w:firstLine="744"/>
        <w:jc w:val="both"/>
        <w:rPr>
          <w:rFonts w:ascii="Times New Roman" w:hAnsi="Times New Roman"/>
        </w:rPr>
      </w:pPr>
    </w:p>
    <w:p w:rsidR="007A257D" w:rsidRPr="00E01ACA" w:rsidRDefault="007A257D" w:rsidP="007A257D">
      <w:pPr>
        <w:ind w:right="11" w:firstLine="744"/>
        <w:jc w:val="both"/>
        <w:rPr>
          <w:rFonts w:ascii="Times New Roman" w:hAnsi="Times New Roman"/>
        </w:rPr>
      </w:pPr>
      <w:r w:rsidRPr="00E01ACA">
        <w:rPr>
          <w:rFonts w:ascii="Times New Roman" w:hAnsi="Times New Roman"/>
        </w:rPr>
        <w:lastRenderedPageBreak/>
        <w:t>La adjudicación deberá ser motivada</w:t>
      </w:r>
      <w:r>
        <w:rPr>
          <w:rFonts w:ascii="Times New Roman" w:hAnsi="Times New Roman"/>
        </w:rPr>
        <w:t xml:space="preserve"> y</w:t>
      </w:r>
      <w:r w:rsidRPr="00E01ACA">
        <w:rPr>
          <w:rFonts w:ascii="Times New Roman" w:hAnsi="Times New Roman"/>
        </w:rPr>
        <w:t xml:space="preserve"> se notificará a los candidatos o licitadores y, simultáneamente, se publicará en el perfil de contratante. </w:t>
      </w:r>
    </w:p>
    <w:p w:rsidR="007A257D" w:rsidRPr="00E01ACA" w:rsidRDefault="007A257D" w:rsidP="007A257D">
      <w:pPr>
        <w:ind w:right="11" w:firstLine="744"/>
        <w:jc w:val="both"/>
        <w:rPr>
          <w:rFonts w:ascii="Times New Roman" w:hAnsi="Times New Roman"/>
          <w:highlight w:val="cyan"/>
        </w:rPr>
      </w:pPr>
    </w:p>
    <w:p w:rsidR="007A257D" w:rsidRPr="00E01ACA" w:rsidRDefault="007A257D" w:rsidP="007A257D">
      <w:pPr>
        <w:ind w:right="11" w:firstLine="744"/>
        <w:jc w:val="both"/>
        <w:rPr>
          <w:rFonts w:ascii="Times New Roman" w:hAnsi="Times New Roman"/>
        </w:rPr>
      </w:pPr>
      <w:r w:rsidRPr="00E01ACA">
        <w:rPr>
          <w:rFonts w:ascii="Times New Roman" w:hAnsi="Times New Roman"/>
        </w:rPr>
        <w:t>La notificación deberá contener, en todo caso, la información necesaria que permita al licitador excluido o candidato descartado interponer recurso suficientemente fundado contra la decisión de adjudicación. En particular expresará los siguientes extremos:</w:t>
      </w:r>
    </w:p>
    <w:p w:rsidR="007A257D" w:rsidRPr="00E01ACA" w:rsidRDefault="007A257D" w:rsidP="007A257D">
      <w:pPr>
        <w:ind w:right="11" w:firstLine="744"/>
        <w:jc w:val="both"/>
        <w:rPr>
          <w:rFonts w:ascii="Times New Roman" w:hAnsi="Times New Roman"/>
        </w:rPr>
      </w:pPr>
    </w:p>
    <w:p w:rsidR="007A257D" w:rsidRDefault="007A257D" w:rsidP="007A257D">
      <w:pPr>
        <w:numPr>
          <w:ilvl w:val="0"/>
          <w:numId w:val="7"/>
        </w:numPr>
        <w:ind w:right="11"/>
        <w:jc w:val="both"/>
        <w:rPr>
          <w:rFonts w:ascii="Times New Roman" w:hAnsi="Times New Roman"/>
        </w:rPr>
      </w:pPr>
      <w:r w:rsidRPr="00E01ACA">
        <w:rPr>
          <w:rFonts w:ascii="Times New Roman" w:hAnsi="Times New Roman"/>
        </w:rPr>
        <w:t>En relación con los candidatos descartados, la exposición resumida de las razones por las que se haya desestimado su candidatura.</w:t>
      </w:r>
    </w:p>
    <w:p w:rsidR="007A257D" w:rsidRPr="00E01ACA" w:rsidRDefault="007A257D" w:rsidP="007A257D">
      <w:pPr>
        <w:ind w:left="360" w:right="11"/>
        <w:jc w:val="both"/>
        <w:rPr>
          <w:rFonts w:ascii="Times New Roman" w:hAnsi="Times New Roman"/>
        </w:rPr>
      </w:pPr>
    </w:p>
    <w:p w:rsidR="007A257D" w:rsidRDefault="007A257D" w:rsidP="007A257D">
      <w:pPr>
        <w:numPr>
          <w:ilvl w:val="0"/>
          <w:numId w:val="7"/>
        </w:numPr>
        <w:ind w:right="11"/>
        <w:jc w:val="both"/>
        <w:rPr>
          <w:rFonts w:ascii="Times New Roman" w:hAnsi="Times New Roman"/>
        </w:rPr>
      </w:pPr>
      <w:r w:rsidRPr="00E01ACA">
        <w:rPr>
          <w:rFonts w:ascii="Times New Roman" w:hAnsi="Times New Roman"/>
        </w:rPr>
        <w:t xml:space="preserve">Con respecto de los licitadores excluidos del procedimiento de adjudicación también en forma resumida, las razones por las que no se haya admitido su oferta. </w:t>
      </w:r>
    </w:p>
    <w:p w:rsidR="007A257D" w:rsidRPr="00E01ACA" w:rsidRDefault="007A257D" w:rsidP="007A257D">
      <w:pPr>
        <w:ind w:left="360" w:right="11"/>
        <w:jc w:val="both"/>
        <w:rPr>
          <w:rFonts w:ascii="Times New Roman" w:hAnsi="Times New Roman"/>
        </w:rPr>
      </w:pPr>
    </w:p>
    <w:p w:rsidR="007A257D" w:rsidRDefault="007A257D" w:rsidP="007A257D">
      <w:pPr>
        <w:numPr>
          <w:ilvl w:val="0"/>
          <w:numId w:val="7"/>
        </w:numPr>
        <w:ind w:right="11"/>
        <w:jc w:val="both"/>
        <w:rPr>
          <w:rFonts w:ascii="Times New Roman" w:hAnsi="Times New Roman"/>
        </w:rPr>
      </w:pPr>
      <w:r w:rsidRPr="00E01ACA">
        <w:rPr>
          <w:rFonts w:ascii="Times New Roman" w:hAnsi="Times New Roman"/>
        </w:rPr>
        <w:t>En todo caso, el nombre del adjudicatario, las características y ventajas de la proposición del adjudicatario determinantes de que haya sido seleccionada la oferta de éste con preferencia a las que hayan presentado los restantes licitadores cuyas ofertas hayan sido admitidas.</w:t>
      </w:r>
    </w:p>
    <w:p w:rsidR="007A257D" w:rsidRPr="00E01ACA" w:rsidRDefault="007A257D" w:rsidP="007A257D">
      <w:pPr>
        <w:ind w:left="360" w:right="11"/>
        <w:jc w:val="both"/>
        <w:rPr>
          <w:rFonts w:ascii="Times New Roman" w:hAnsi="Times New Roman"/>
        </w:rPr>
      </w:pPr>
    </w:p>
    <w:p w:rsidR="007A257D" w:rsidRPr="00AC1B54" w:rsidRDefault="007A257D" w:rsidP="007A257D">
      <w:pPr>
        <w:numPr>
          <w:ilvl w:val="0"/>
          <w:numId w:val="7"/>
        </w:numPr>
        <w:ind w:right="11"/>
        <w:jc w:val="both"/>
        <w:rPr>
          <w:rFonts w:ascii="Times New Roman" w:hAnsi="Times New Roman"/>
        </w:rPr>
      </w:pPr>
      <w:r w:rsidRPr="00E01ACA">
        <w:rPr>
          <w:rFonts w:ascii="Times New Roman" w:hAnsi="Times New Roman"/>
        </w:rPr>
        <w:t>En la notificación y en el perfil de contratante se indicará el plazo en que debe procederse a su formalización.</w:t>
      </w:r>
    </w:p>
    <w:p w:rsidR="007A257D" w:rsidRDefault="007A257D" w:rsidP="00B007DF">
      <w:pPr>
        <w:ind w:right="9"/>
        <w:jc w:val="both"/>
        <w:rPr>
          <w:rFonts w:ascii="Times New Roman" w:hAnsi="Times New Roman"/>
        </w:rPr>
      </w:pPr>
    </w:p>
    <w:p w:rsidR="00B007DF" w:rsidRDefault="00B007DF" w:rsidP="00B007DF">
      <w:pPr>
        <w:ind w:right="9" w:firstLine="708"/>
        <w:jc w:val="both"/>
        <w:rPr>
          <w:rFonts w:ascii="Times New Roman" w:hAnsi="Times New Roman"/>
        </w:rPr>
      </w:pPr>
      <w:r w:rsidRPr="00B007DF">
        <w:rPr>
          <w:rFonts w:ascii="Times New Roman" w:hAnsi="Times New Roman"/>
        </w:rPr>
        <w:t>Será de aplicación a la motivación de la adjudicación la excepción de confidencialidad contenida en el artículo 153 del Real Decreto Legislativo 3/2011 de 14 de noviembre, por el que se aprueba el Texto Refundido de la Ley de Contratos del Sector Público. En todo caso, en la notificación y en el perfil de contratante se indicará el plazo en que debe procederse a su formalización conforme al artículo 156 del Real Decreto Legislativo 3/2011 de 14 de noviembre, por el que se aprueba el Texto Refundido de la Ley de Contratos del Sector Público.</w:t>
      </w:r>
    </w:p>
    <w:p w:rsidR="00B007DF" w:rsidRDefault="00B007DF" w:rsidP="00B007DF">
      <w:pPr>
        <w:ind w:right="9" w:firstLine="708"/>
        <w:jc w:val="both"/>
        <w:rPr>
          <w:rFonts w:ascii="Times New Roman" w:hAnsi="Times New Roman"/>
        </w:rPr>
      </w:pPr>
    </w:p>
    <w:p w:rsidR="00B007DF" w:rsidRPr="00B007DF" w:rsidRDefault="00B007DF" w:rsidP="00B007DF">
      <w:pPr>
        <w:ind w:right="9" w:firstLine="708"/>
        <w:jc w:val="both"/>
        <w:rPr>
          <w:rFonts w:ascii="Times New Roman" w:hAnsi="Times New Roman"/>
        </w:rPr>
      </w:pPr>
      <w:r w:rsidRPr="00B007DF">
        <w:rPr>
          <w:rFonts w:ascii="Times New Roman" w:hAnsi="Times New Roman"/>
        </w:rPr>
        <w:t>La notificación se hará por cualquiera de los medios que permiten dejar constancia de su recepción por el destinatario. En particular, podrá efectuarse por correo electrónico a la dirección que los licitadores o candidatos hubiesen designado al presentar sus proposiciones, en los términos establecidos en el artículo 28 de la Ley 11/2007, de 22 de Junio, de acceso electrónico de los ciudadanos a los Servicios Públicos. Sin embargo, el plazo para considerar rechazada la notificación, con los efectos previstos en la Ley 3</w:t>
      </w:r>
      <w:r>
        <w:rPr>
          <w:rFonts w:ascii="Times New Roman" w:hAnsi="Times New Roman"/>
        </w:rPr>
        <w:t>9/2015</w:t>
      </w:r>
      <w:r w:rsidR="006F59CE">
        <w:rPr>
          <w:rFonts w:ascii="Times New Roman" w:hAnsi="Times New Roman"/>
        </w:rPr>
        <w:t>.</w:t>
      </w:r>
    </w:p>
    <w:p w:rsidR="00B007DF" w:rsidRPr="00DC7AAD" w:rsidRDefault="00B007DF" w:rsidP="00B007DF">
      <w:pPr>
        <w:ind w:right="9"/>
        <w:jc w:val="both"/>
        <w:rPr>
          <w:rFonts w:ascii="Times New Roman" w:hAnsi="Times New Roman"/>
        </w:rPr>
      </w:pPr>
    </w:p>
    <w:tbl>
      <w:tblPr>
        <w:tblW w:w="9768"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9768"/>
      </w:tblGrid>
      <w:tr w:rsidR="007A257D" w:rsidRPr="00DC7AAD" w:rsidTr="00692D4A">
        <w:tc>
          <w:tcPr>
            <w:tcW w:w="9768" w:type="dxa"/>
            <w:tcBorders>
              <w:top w:val="single" w:sz="8" w:space="0" w:color="auto"/>
              <w:left w:val="single" w:sz="8" w:space="0" w:color="auto"/>
              <w:bottom w:val="single" w:sz="8" w:space="0" w:color="auto"/>
              <w:right w:val="single" w:sz="8" w:space="0" w:color="auto"/>
            </w:tcBorders>
            <w:shd w:val="clear" w:color="auto" w:fill="808080"/>
          </w:tcPr>
          <w:p w:rsidR="007A257D" w:rsidRPr="00DC7AAD" w:rsidRDefault="007A257D" w:rsidP="00692D4A">
            <w:pPr>
              <w:spacing w:before="120" w:after="120"/>
              <w:ind w:right="11" w:firstLine="697"/>
              <w:jc w:val="both"/>
              <w:rPr>
                <w:rFonts w:ascii="Times New Roman" w:hAnsi="Times New Roman"/>
                <w:bCs/>
              </w:rPr>
            </w:pPr>
            <w:r w:rsidRPr="00DC7AAD">
              <w:rPr>
                <w:rFonts w:ascii="Times New Roman" w:hAnsi="Times New Roman"/>
                <w:b/>
              </w:rPr>
              <w:t>XVII. FORMALIZACIÓN DEL CONTRATO.</w:t>
            </w:r>
          </w:p>
        </w:tc>
      </w:tr>
    </w:tbl>
    <w:p w:rsidR="007A257D" w:rsidRPr="00DC7AAD" w:rsidRDefault="007A257D" w:rsidP="007A257D">
      <w:pPr>
        <w:ind w:firstLine="567"/>
        <w:jc w:val="both"/>
        <w:rPr>
          <w:rFonts w:ascii="Times New Roman" w:hAnsi="Times New Roman"/>
          <w:color w:val="000000"/>
        </w:rPr>
      </w:pPr>
    </w:p>
    <w:p w:rsidR="00566957" w:rsidRDefault="00B007DF" w:rsidP="007A257D">
      <w:pPr>
        <w:ind w:right="9" w:firstLine="744"/>
        <w:jc w:val="both"/>
        <w:rPr>
          <w:rFonts w:ascii="Times New Roman" w:hAnsi="Times New Roman"/>
        </w:rPr>
      </w:pPr>
      <w:r w:rsidRPr="00B007DF">
        <w:rPr>
          <w:rFonts w:ascii="Times New Roman" w:hAnsi="Times New Roman"/>
        </w:rPr>
        <w:t xml:space="preserve">La formalización del contrato en documento administrativo se efectuará dentro de los quince días hábiles siguientes a contar desde la fecha de la notificación de la adjudicación; constituyendo dicho documento título suficiente para acceder a cualquier registro público. </w:t>
      </w:r>
    </w:p>
    <w:p w:rsidR="00566957" w:rsidRDefault="00566957" w:rsidP="007A257D">
      <w:pPr>
        <w:ind w:right="9" w:firstLine="744"/>
        <w:jc w:val="both"/>
        <w:rPr>
          <w:rFonts w:ascii="Times New Roman" w:hAnsi="Times New Roman"/>
        </w:rPr>
      </w:pPr>
    </w:p>
    <w:p w:rsidR="00566957" w:rsidRDefault="00B007DF" w:rsidP="007A257D">
      <w:pPr>
        <w:ind w:right="9" w:firstLine="744"/>
        <w:jc w:val="both"/>
        <w:rPr>
          <w:rFonts w:ascii="Times New Roman" w:hAnsi="Times New Roman"/>
        </w:rPr>
      </w:pPr>
      <w:r w:rsidRPr="00B007DF">
        <w:rPr>
          <w:rFonts w:ascii="Times New Roman" w:hAnsi="Times New Roman"/>
        </w:rPr>
        <w:t xml:space="preserve">El contratista podrá solicitar que el contrato se eleve a escritura pública, corriendo de su cargo los correspondientes gastos. </w:t>
      </w:r>
    </w:p>
    <w:p w:rsidR="00566957" w:rsidRDefault="00566957" w:rsidP="007A257D">
      <w:pPr>
        <w:ind w:right="9" w:firstLine="744"/>
        <w:jc w:val="both"/>
        <w:rPr>
          <w:rFonts w:ascii="Times New Roman" w:hAnsi="Times New Roman"/>
        </w:rPr>
      </w:pPr>
    </w:p>
    <w:p w:rsidR="007A257D" w:rsidRDefault="00B007DF" w:rsidP="007A257D">
      <w:pPr>
        <w:ind w:right="9" w:firstLine="744"/>
        <w:jc w:val="both"/>
        <w:rPr>
          <w:rFonts w:ascii="Times New Roman" w:hAnsi="Times New Roman"/>
        </w:rPr>
      </w:pPr>
      <w:r w:rsidRPr="00B007DF">
        <w:rPr>
          <w:rFonts w:ascii="Times New Roman" w:hAnsi="Times New Roman"/>
        </w:rPr>
        <w:t>Cuando por causas imputables al contratista no pudiere formalizarse el contrato dentro del plazo indicado, la Administración podrá acordar la incautación sobre la garantía definitiva del importe de la garantía provisional que, en su caso hubiese exigido.</w:t>
      </w:r>
    </w:p>
    <w:p w:rsidR="00B007DF" w:rsidRPr="00DC7AAD" w:rsidRDefault="00B007DF" w:rsidP="007A257D">
      <w:pPr>
        <w:ind w:right="9" w:firstLine="744"/>
        <w:jc w:val="both"/>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sidRPr="00DC7AAD">
              <w:rPr>
                <w:rFonts w:ascii="Times New Roman" w:hAnsi="Times New Roman"/>
                <w:b/>
              </w:rPr>
              <w:t>XVIII. DERECHOS Y OBLIGACIONES.</w:t>
            </w:r>
          </w:p>
        </w:tc>
      </w:tr>
    </w:tbl>
    <w:p w:rsidR="007A257D" w:rsidRPr="00DC7AAD" w:rsidRDefault="007A257D" w:rsidP="007A257D">
      <w:pPr>
        <w:jc w:val="both"/>
        <w:rPr>
          <w:rFonts w:ascii="Times New Roman" w:hAnsi="Times New Roman"/>
        </w:rPr>
      </w:pPr>
    </w:p>
    <w:p w:rsidR="007A257D" w:rsidRPr="006865AF" w:rsidRDefault="007A257D" w:rsidP="007A257D">
      <w:pPr>
        <w:jc w:val="both"/>
        <w:rPr>
          <w:rFonts w:ascii="Times New Roman" w:hAnsi="Times New Roman"/>
          <w:b/>
          <w:highlight w:val="yellow"/>
        </w:rPr>
      </w:pPr>
      <w:r>
        <w:rPr>
          <w:rFonts w:ascii="Times New Roman" w:hAnsi="Times New Roman"/>
          <w:b/>
        </w:rPr>
        <w:t xml:space="preserve">           </w:t>
      </w:r>
      <w:r w:rsidRPr="006865AF">
        <w:rPr>
          <w:rFonts w:ascii="Times New Roman" w:hAnsi="Times New Roman"/>
          <w:b/>
          <w:highlight w:val="yellow"/>
        </w:rPr>
        <w:t>El contratista tendrá derecho a:</w:t>
      </w:r>
    </w:p>
    <w:p w:rsidR="007A257D" w:rsidRPr="006865AF" w:rsidRDefault="007A257D" w:rsidP="007A257D">
      <w:pPr>
        <w:jc w:val="both"/>
        <w:rPr>
          <w:rFonts w:ascii="Times New Roman" w:hAnsi="Times New Roman"/>
          <w:highlight w:val="yellow"/>
        </w:rPr>
      </w:pPr>
    </w:p>
    <w:p w:rsidR="007A257D" w:rsidRPr="006865AF" w:rsidRDefault="007A257D" w:rsidP="007A257D">
      <w:pPr>
        <w:numPr>
          <w:ilvl w:val="0"/>
          <w:numId w:val="8"/>
        </w:numPr>
        <w:jc w:val="both"/>
        <w:rPr>
          <w:rFonts w:ascii="Times New Roman" w:hAnsi="Times New Roman"/>
          <w:highlight w:val="yellow"/>
        </w:rPr>
      </w:pPr>
      <w:r w:rsidRPr="006865AF">
        <w:rPr>
          <w:rFonts w:ascii="Times New Roman" w:hAnsi="Times New Roman"/>
          <w:highlight w:val="yellow"/>
        </w:rPr>
        <w:t>A la devolución de la garantía definitiva, una vez realizado el servicio y trascurrido el plazo de garantía sin que resultasen responsabilidades que hubiesen de ejercitarse sobre la misma.</w:t>
      </w:r>
    </w:p>
    <w:p w:rsidR="007A257D" w:rsidRPr="006865AF" w:rsidRDefault="007A257D" w:rsidP="007A257D">
      <w:pPr>
        <w:ind w:left="720"/>
        <w:jc w:val="both"/>
        <w:rPr>
          <w:rFonts w:ascii="Times New Roman" w:hAnsi="Times New Roman"/>
          <w:highlight w:val="yellow"/>
        </w:rPr>
      </w:pPr>
    </w:p>
    <w:p w:rsidR="007A257D" w:rsidRDefault="007A257D" w:rsidP="007A257D">
      <w:pPr>
        <w:numPr>
          <w:ilvl w:val="0"/>
          <w:numId w:val="8"/>
        </w:numPr>
        <w:jc w:val="both"/>
        <w:rPr>
          <w:rFonts w:ascii="Times New Roman" w:hAnsi="Times New Roman"/>
          <w:highlight w:val="yellow"/>
        </w:rPr>
      </w:pPr>
      <w:r w:rsidRPr="006865AF">
        <w:rPr>
          <w:rFonts w:ascii="Times New Roman" w:hAnsi="Times New Roman"/>
          <w:highlight w:val="yellow"/>
        </w:rPr>
        <w:t>A conocer y ser oído sobre las observaciones que se formulen en relación con el cumplimiento objeto del contrato.</w:t>
      </w:r>
    </w:p>
    <w:p w:rsidR="006865AF" w:rsidRDefault="006865AF" w:rsidP="006865AF">
      <w:pPr>
        <w:pStyle w:val="Prrafodelista"/>
        <w:rPr>
          <w:rFonts w:ascii="Times New Roman" w:hAnsi="Times New Roman"/>
          <w:highlight w:val="yellow"/>
        </w:rPr>
      </w:pPr>
    </w:p>
    <w:p w:rsidR="006865AF" w:rsidRPr="006865AF" w:rsidRDefault="006865AF" w:rsidP="007A257D">
      <w:pPr>
        <w:numPr>
          <w:ilvl w:val="0"/>
          <w:numId w:val="8"/>
        </w:numPr>
        <w:jc w:val="both"/>
        <w:rPr>
          <w:rFonts w:ascii="Times New Roman" w:hAnsi="Times New Roman"/>
          <w:highlight w:val="yellow"/>
        </w:rPr>
      </w:pPr>
      <w:r>
        <w:rPr>
          <w:rFonts w:ascii="Times New Roman" w:hAnsi="Times New Roman"/>
          <w:highlight w:val="yellow"/>
        </w:rPr>
        <w:t>A explotar el servicio a riesgo y ventura.</w:t>
      </w:r>
    </w:p>
    <w:p w:rsidR="007A257D" w:rsidRPr="006865AF" w:rsidRDefault="007A257D" w:rsidP="007A257D">
      <w:pPr>
        <w:ind w:left="720"/>
        <w:jc w:val="both"/>
        <w:rPr>
          <w:rFonts w:ascii="Times New Roman" w:hAnsi="Times New Roman"/>
          <w:highlight w:val="yellow"/>
        </w:rPr>
      </w:pPr>
    </w:p>
    <w:p w:rsidR="007A257D" w:rsidRPr="006865AF" w:rsidRDefault="007A257D" w:rsidP="007A257D">
      <w:pPr>
        <w:numPr>
          <w:ilvl w:val="0"/>
          <w:numId w:val="8"/>
        </w:numPr>
        <w:jc w:val="both"/>
        <w:rPr>
          <w:rFonts w:ascii="Times New Roman" w:hAnsi="Times New Roman"/>
          <w:highlight w:val="yellow"/>
        </w:rPr>
      </w:pPr>
      <w:r w:rsidRPr="006865AF">
        <w:rPr>
          <w:rFonts w:ascii="Times New Roman" w:hAnsi="Times New Roman"/>
          <w:highlight w:val="yellow"/>
        </w:rPr>
        <w:t xml:space="preserve">A la ocupación del espacio necesario para la explotación y ejecución del servicio </w:t>
      </w:r>
      <w:r w:rsidR="00F17141" w:rsidRPr="006865AF">
        <w:rPr>
          <w:rFonts w:ascii="Times New Roman" w:hAnsi="Times New Roman"/>
          <w:highlight w:val="yellow"/>
        </w:rPr>
        <w:t>de barra de bar durante la celebración de los eventos culturales establecidos en la cláusula I</w:t>
      </w:r>
      <w:r w:rsidR="009144F1">
        <w:rPr>
          <w:rFonts w:ascii="Times New Roman" w:hAnsi="Times New Roman"/>
          <w:highlight w:val="yellow"/>
        </w:rPr>
        <w:t>, el cual será determinado por el propio Ayuntamiento en las instalaciones del Campo de Futbol y, en el caso del concierto de paco Candela en el lugar a determinar por la organización del evento</w:t>
      </w:r>
      <w:bookmarkStart w:id="0" w:name="_GoBack"/>
      <w:bookmarkEnd w:id="0"/>
      <w:r w:rsidR="00F17141" w:rsidRPr="006865AF">
        <w:rPr>
          <w:rFonts w:ascii="Times New Roman" w:hAnsi="Times New Roman"/>
          <w:highlight w:val="yellow"/>
        </w:rPr>
        <w:t>.</w:t>
      </w:r>
    </w:p>
    <w:p w:rsidR="007A257D" w:rsidRPr="006865AF" w:rsidRDefault="007A257D" w:rsidP="007A257D">
      <w:pPr>
        <w:ind w:left="720"/>
        <w:jc w:val="both"/>
        <w:rPr>
          <w:rFonts w:ascii="Times New Roman" w:hAnsi="Times New Roman"/>
          <w:highlight w:val="yellow"/>
        </w:rPr>
      </w:pPr>
    </w:p>
    <w:p w:rsidR="007A257D" w:rsidRPr="006865AF" w:rsidRDefault="007A257D" w:rsidP="007A257D">
      <w:pPr>
        <w:jc w:val="both"/>
        <w:rPr>
          <w:rFonts w:ascii="Times New Roman" w:hAnsi="Times New Roman"/>
          <w:b/>
          <w:highlight w:val="yellow"/>
        </w:rPr>
      </w:pPr>
      <w:r w:rsidRPr="006865AF">
        <w:rPr>
          <w:rFonts w:ascii="Times New Roman" w:hAnsi="Times New Roman"/>
          <w:b/>
          <w:highlight w:val="yellow"/>
        </w:rPr>
        <w:t xml:space="preserve">          Será responsabilidad del contratista:</w:t>
      </w:r>
    </w:p>
    <w:p w:rsidR="007A257D" w:rsidRPr="006865AF" w:rsidRDefault="007A257D" w:rsidP="007A257D">
      <w:pPr>
        <w:jc w:val="both"/>
        <w:rPr>
          <w:rFonts w:ascii="Times New Roman" w:hAnsi="Times New Roman"/>
          <w:b/>
          <w:highlight w:val="yellow"/>
        </w:rPr>
      </w:pPr>
    </w:p>
    <w:p w:rsidR="007A257D" w:rsidRPr="006865AF" w:rsidRDefault="007A257D" w:rsidP="007A257D">
      <w:pPr>
        <w:numPr>
          <w:ilvl w:val="0"/>
          <w:numId w:val="9"/>
        </w:numPr>
        <w:jc w:val="both"/>
        <w:rPr>
          <w:rFonts w:ascii="Times New Roman" w:hAnsi="Times New Roman"/>
          <w:b/>
          <w:highlight w:val="yellow"/>
        </w:rPr>
      </w:pPr>
      <w:r w:rsidRPr="006865AF">
        <w:rPr>
          <w:rFonts w:ascii="Times New Roman" w:hAnsi="Times New Roman"/>
          <w:highlight w:val="yellow"/>
        </w:rPr>
        <w:t>La</w:t>
      </w:r>
      <w:r w:rsidR="006865AF" w:rsidRPr="006865AF">
        <w:rPr>
          <w:rFonts w:ascii="Times New Roman" w:hAnsi="Times New Roman"/>
          <w:highlight w:val="yellow"/>
        </w:rPr>
        <w:t xml:space="preserve"> explotación y ejecución del servicio de barra de bar durante la celebración de los eventos culturales establecidos en la cláusula I</w:t>
      </w:r>
      <w:r w:rsidR="006865AF" w:rsidRPr="006865AF">
        <w:rPr>
          <w:rFonts w:ascii="Times New Roman" w:hAnsi="Times New Roman"/>
          <w:highlight w:val="yellow"/>
        </w:rPr>
        <w:t xml:space="preserve">, </w:t>
      </w:r>
      <w:r w:rsidRPr="006865AF">
        <w:rPr>
          <w:rFonts w:ascii="Times New Roman" w:hAnsi="Times New Roman"/>
          <w:highlight w:val="yellow"/>
        </w:rPr>
        <w:t>con estricta sujeción a las estipulaciones contenidas en el Pliego de Cláusulas Administrativas Particulares, observando fielmente lo establecido en el mismo, así como las instrucciones que, en su caso, le diere por escrito o de forma oral la Entidad adjudicadora.</w:t>
      </w:r>
    </w:p>
    <w:p w:rsidR="007A257D" w:rsidRPr="006865AF" w:rsidRDefault="007A257D" w:rsidP="007A257D">
      <w:pPr>
        <w:ind w:left="720"/>
        <w:jc w:val="both"/>
        <w:rPr>
          <w:rFonts w:ascii="Times New Roman" w:hAnsi="Times New Roman"/>
          <w:b/>
          <w:highlight w:val="yellow"/>
        </w:rPr>
      </w:pPr>
    </w:p>
    <w:p w:rsidR="007A257D" w:rsidRPr="006865AF" w:rsidRDefault="007A257D" w:rsidP="007A257D">
      <w:pPr>
        <w:numPr>
          <w:ilvl w:val="0"/>
          <w:numId w:val="9"/>
        </w:numPr>
        <w:jc w:val="both"/>
        <w:rPr>
          <w:rFonts w:ascii="Times New Roman" w:hAnsi="Times New Roman"/>
          <w:b/>
          <w:highlight w:val="yellow"/>
        </w:rPr>
      </w:pPr>
      <w:r w:rsidRPr="006865AF">
        <w:rPr>
          <w:rFonts w:ascii="Times New Roman" w:hAnsi="Times New Roman"/>
          <w:highlight w:val="yellow"/>
        </w:rPr>
        <w:t xml:space="preserve">Será obligación del adjudicatario indemnizar todos los daños y perjuicios que se causen, por </w:t>
      </w:r>
      <w:r w:rsidR="006865AF" w:rsidRPr="006865AF">
        <w:rPr>
          <w:rFonts w:ascii="Times New Roman" w:hAnsi="Times New Roman"/>
          <w:highlight w:val="yellow"/>
        </w:rPr>
        <w:t>sí</w:t>
      </w:r>
      <w:r w:rsidRPr="006865AF">
        <w:rPr>
          <w:rFonts w:ascii="Times New Roman" w:hAnsi="Times New Roman"/>
          <w:highlight w:val="yellow"/>
        </w:rPr>
        <w:t xml:space="preserve"> mismo o por personal o medios dependientes del mismo, a terceros como consecuencia de las operaciones que requiera la prestación del servicio. Cuando tales daños y perjuicios hayan sido ocasionados como consecuencia directa e inmediata de una orden de </w:t>
      </w:r>
      <w:smartTag w:uri="urn:schemas-microsoft-com:office:smarttags" w:element="PersonName">
        <w:smartTagPr>
          <w:attr w:name="ProductID" w:val="la Administraci￳n"/>
        </w:smartTagPr>
        <w:r w:rsidRPr="006865AF">
          <w:rPr>
            <w:rFonts w:ascii="Times New Roman" w:hAnsi="Times New Roman"/>
            <w:highlight w:val="yellow"/>
          </w:rPr>
          <w:t xml:space="preserve">la </w:t>
        </w:r>
        <w:r w:rsidRPr="006865AF">
          <w:rPr>
            <w:rFonts w:ascii="Times New Roman" w:hAnsi="Times New Roman"/>
            <w:highlight w:val="yellow"/>
          </w:rPr>
          <w:lastRenderedPageBreak/>
          <w:t>Administración</w:t>
        </w:r>
      </w:smartTag>
      <w:r w:rsidRPr="006865AF">
        <w:rPr>
          <w:rFonts w:ascii="Times New Roman" w:hAnsi="Times New Roman"/>
          <w:highlight w:val="yellow"/>
        </w:rPr>
        <w:t>, será responsable la misma dentro de los limites señalados en las leyes</w:t>
      </w:r>
      <w:r w:rsidRPr="006865AF">
        <w:rPr>
          <w:rFonts w:ascii="Times New Roman" w:hAnsi="Times New Roman"/>
          <w:b/>
          <w:highlight w:val="yellow"/>
        </w:rPr>
        <w:t>.</w:t>
      </w:r>
    </w:p>
    <w:p w:rsidR="007A257D" w:rsidRPr="006865AF" w:rsidRDefault="007A257D" w:rsidP="007A257D">
      <w:pPr>
        <w:ind w:left="720"/>
        <w:jc w:val="both"/>
        <w:rPr>
          <w:rFonts w:ascii="Times New Roman" w:hAnsi="Times New Roman"/>
          <w:b/>
          <w:highlight w:val="yellow"/>
        </w:rPr>
      </w:pPr>
    </w:p>
    <w:p w:rsidR="007A257D" w:rsidRPr="006865AF" w:rsidRDefault="007A257D" w:rsidP="007A257D">
      <w:pPr>
        <w:numPr>
          <w:ilvl w:val="0"/>
          <w:numId w:val="9"/>
        </w:numPr>
        <w:jc w:val="both"/>
        <w:rPr>
          <w:rFonts w:ascii="Times New Roman" w:hAnsi="Times New Roman"/>
          <w:b/>
          <w:highlight w:val="yellow"/>
        </w:rPr>
      </w:pPr>
      <w:r w:rsidRPr="006865AF">
        <w:rPr>
          <w:rFonts w:ascii="Times New Roman" w:hAnsi="Times New Roman"/>
          <w:highlight w:val="yellow"/>
        </w:rPr>
        <w:t xml:space="preserve">Será responsable de la calidad del servicio realizado, así como de las consecuencias que se deduzcan para </w:t>
      </w:r>
      <w:smartTag w:uri="urn:schemas-microsoft-com:office:smarttags" w:element="PersonName">
        <w:smartTagPr>
          <w:attr w:name="ProductID" w:val="la Administraci￳n"/>
        </w:smartTagPr>
        <w:r w:rsidRPr="006865AF">
          <w:rPr>
            <w:rFonts w:ascii="Times New Roman" w:hAnsi="Times New Roman"/>
            <w:highlight w:val="yellow"/>
          </w:rPr>
          <w:t>la Administración</w:t>
        </w:r>
      </w:smartTag>
      <w:r w:rsidRPr="006865AF">
        <w:rPr>
          <w:rFonts w:ascii="Times New Roman" w:hAnsi="Times New Roman"/>
          <w:highlight w:val="yellow"/>
        </w:rPr>
        <w:t xml:space="preserve"> o para terceros de las omisiones, errores, métodos inadecuados o conclusiones incorrectas en la prestación del servicio.</w:t>
      </w:r>
    </w:p>
    <w:p w:rsidR="007A257D" w:rsidRPr="006865AF" w:rsidRDefault="007A257D" w:rsidP="007A257D">
      <w:pPr>
        <w:ind w:left="720"/>
        <w:jc w:val="both"/>
        <w:rPr>
          <w:rFonts w:ascii="Times New Roman" w:hAnsi="Times New Roman"/>
          <w:b/>
          <w:highlight w:val="yellow"/>
        </w:rPr>
      </w:pPr>
    </w:p>
    <w:p w:rsidR="007A257D" w:rsidRPr="006865AF" w:rsidRDefault="007A257D" w:rsidP="00BA072A">
      <w:pPr>
        <w:numPr>
          <w:ilvl w:val="0"/>
          <w:numId w:val="9"/>
        </w:numPr>
        <w:jc w:val="both"/>
        <w:rPr>
          <w:rFonts w:ascii="Times New Roman" w:hAnsi="Times New Roman"/>
          <w:b/>
          <w:highlight w:val="yellow"/>
        </w:rPr>
      </w:pPr>
      <w:r w:rsidRPr="006865AF">
        <w:rPr>
          <w:rFonts w:ascii="Times New Roman" w:hAnsi="Times New Roman"/>
          <w:highlight w:val="yellow"/>
        </w:rPr>
        <w:t>El adjudicatario estará obligado a dar de alta a todo su personal en la Seguridad Social, tener cubierto el riesgo de accidentes de trabajo, atenerse a lo dispuesto en el</w:t>
      </w:r>
      <w:r w:rsidR="00C11F4B" w:rsidRPr="006865AF">
        <w:rPr>
          <w:highlight w:val="yellow"/>
        </w:rPr>
        <w:t xml:space="preserve"> </w:t>
      </w:r>
      <w:r w:rsidR="00C11F4B" w:rsidRPr="006865AF">
        <w:rPr>
          <w:rFonts w:ascii="Times New Roman" w:hAnsi="Times New Roman"/>
          <w:highlight w:val="yellow"/>
        </w:rPr>
        <w:t>Convenio colectivo general del sector de mantenimiento y conservación de instalaciones acuáticas, así como, en su caso, al</w:t>
      </w:r>
      <w:r w:rsidRPr="006865AF">
        <w:rPr>
          <w:rFonts w:ascii="Times New Roman" w:hAnsi="Times New Roman"/>
          <w:highlight w:val="yellow"/>
        </w:rPr>
        <w:t xml:space="preserve"> Convenio Provincial de Hostelería, y velar por el cumplimiento de la legislación sobre higiene, sanidad y seguridad laboral. La ejecución del objeto del contrato se adecuará a las normas higiénicas mínimas, y en general a la legislación vigente en materia de manipulación de alimentos. El adjudicatario estará obligado al cumplimiento de todo lo establecido en la legislación laboral, fiscal, prevención de riesgos laborales y de Seguridad Social vigente en cada momento. Asimismo estará obligado a cubrir las contingencias de accidentes de trabajo y enfermedad del personal a su servicio.</w:t>
      </w:r>
    </w:p>
    <w:p w:rsidR="007A257D" w:rsidRPr="006865AF" w:rsidRDefault="007A257D" w:rsidP="007A257D">
      <w:pPr>
        <w:jc w:val="both"/>
        <w:rPr>
          <w:rFonts w:ascii="Times New Roman" w:hAnsi="Times New Roman"/>
          <w:b/>
          <w:highlight w:val="yellow"/>
        </w:rPr>
      </w:pPr>
    </w:p>
    <w:p w:rsidR="007A257D" w:rsidRPr="006865AF" w:rsidRDefault="007A257D" w:rsidP="007A257D">
      <w:pPr>
        <w:numPr>
          <w:ilvl w:val="0"/>
          <w:numId w:val="9"/>
        </w:numPr>
        <w:jc w:val="both"/>
        <w:rPr>
          <w:rFonts w:ascii="Times New Roman" w:hAnsi="Times New Roman"/>
          <w:b/>
          <w:highlight w:val="yellow"/>
        </w:rPr>
      </w:pPr>
      <w:r w:rsidRPr="006865AF">
        <w:rPr>
          <w:rFonts w:ascii="Times New Roman" w:hAnsi="Times New Roman"/>
          <w:highlight w:val="yellow"/>
        </w:rPr>
        <w:t xml:space="preserve">El personal que preste el servicio se comportará con absoluta discreción con los usuarios y las autoridades municipales, observando, en todo momento, el máximo decoro para con los clientes, cuidando en todo momento la no alteración del orden </w:t>
      </w:r>
      <w:r w:rsidR="006865AF" w:rsidRPr="006865AF">
        <w:rPr>
          <w:rFonts w:ascii="Times New Roman" w:hAnsi="Times New Roman"/>
          <w:highlight w:val="yellow"/>
        </w:rPr>
        <w:t>público</w:t>
      </w:r>
      <w:r w:rsidRPr="006865AF">
        <w:rPr>
          <w:rFonts w:ascii="Times New Roman" w:hAnsi="Times New Roman"/>
          <w:highlight w:val="yellow"/>
        </w:rPr>
        <w:t xml:space="preserve"> en el interior del Recinto.</w:t>
      </w:r>
    </w:p>
    <w:p w:rsidR="007A257D" w:rsidRPr="006865AF" w:rsidRDefault="007A257D" w:rsidP="005C0EA4">
      <w:pPr>
        <w:jc w:val="both"/>
        <w:rPr>
          <w:rFonts w:ascii="Times New Roman" w:hAnsi="Times New Roman"/>
          <w:b/>
          <w:highlight w:val="yellow"/>
        </w:rPr>
      </w:pPr>
    </w:p>
    <w:p w:rsidR="007A257D" w:rsidRPr="006865AF" w:rsidRDefault="007A257D" w:rsidP="007A257D">
      <w:pPr>
        <w:numPr>
          <w:ilvl w:val="0"/>
          <w:numId w:val="9"/>
        </w:numPr>
        <w:jc w:val="both"/>
        <w:rPr>
          <w:rFonts w:ascii="Times New Roman" w:hAnsi="Times New Roman"/>
          <w:b/>
          <w:highlight w:val="yellow"/>
        </w:rPr>
      </w:pPr>
      <w:r w:rsidRPr="006865AF">
        <w:rPr>
          <w:rFonts w:ascii="Times New Roman" w:hAnsi="Times New Roman"/>
          <w:highlight w:val="yellow"/>
        </w:rPr>
        <w:t>El adjudicatario tendrá la obligación de prohibir la venta, dispensación y suministro de cualquier tipo de bebidas alcohólicas a menores de 18 años. Además, se ha de habilitar un cartel visible donde se especifique tal prohibición.</w:t>
      </w:r>
    </w:p>
    <w:p w:rsidR="007A257D" w:rsidRPr="006865AF" w:rsidRDefault="007A257D" w:rsidP="007A257D">
      <w:pPr>
        <w:ind w:left="720"/>
        <w:jc w:val="both"/>
        <w:rPr>
          <w:rFonts w:ascii="Times New Roman" w:hAnsi="Times New Roman"/>
          <w:b/>
          <w:highlight w:val="yellow"/>
        </w:rPr>
      </w:pPr>
    </w:p>
    <w:p w:rsidR="007A257D" w:rsidRPr="006865AF" w:rsidRDefault="007A257D" w:rsidP="007A257D">
      <w:pPr>
        <w:numPr>
          <w:ilvl w:val="0"/>
          <w:numId w:val="9"/>
        </w:numPr>
        <w:jc w:val="both"/>
        <w:rPr>
          <w:rFonts w:ascii="Times New Roman" w:hAnsi="Times New Roman"/>
          <w:b/>
          <w:highlight w:val="yellow"/>
        </w:rPr>
      </w:pPr>
      <w:r w:rsidRPr="006865AF">
        <w:rPr>
          <w:rFonts w:ascii="Times New Roman" w:hAnsi="Times New Roman"/>
          <w:highlight w:val="yellow"/>
        </w:rPr>
        <w:t xml:space="preserve">Será por cuenta del adjudicatario contratista durante la ejecución del contrato, el pago de los impuestos, arbitrios y Tasas de cualquier clase del Estado, Comunidad Autónoma o municipio a que </w:t>
      </w:r>
      <w:r w:rsidR="006865AF" w:rsidRPr="006865AF">
        <w:rPr>
          <w:rFonts w:ascii="Times New Roman" w:hAnsi="Times New Roman"/>
          <w:highlight w:val="yellow"/>
        </w:rPr>
        <w:t>dé</w:t>
      </w:r>
      <w:r w:rsidRPr="006865AF">
        <w:rPr>
          <w:rFonts w:ascii="Times New Roman" w:hAnsi="Times New Roman"/>
          <w:highlight w:val="yellow"/>
        </w:rPr>
        <w:t xml:space="preserve"> lugar la ejecución objeto del contrato. </w:t>
      </w:r>
    </w:p>
    <w:p w:rsidR="007A257D" w:rsidRPr="006865AF" w:rsidRDefault="007A257D" w:rsidP="007A257D">
      <w:pPr>
        <w:ind w:left="720"/>
        <w:jc w:val="both"/>
        <w:rPr>
          <w:rFonts w:ascii="Times New Roman" w:hAnsi="Times New Roman"/>
          <w:b/>
          <w:highlight w:val="yellow"/>
        </w:rPr>
      </w:pPr>
      <w:r w:rsidRPr="006865AF">
        <w:rPr>
          <w:rFonts w:ascii="Times New Roman" w:hAnsi="Times New Roman"/>
          <w:b/>
          <w:highlight w:val="yellow"/>
        </w:rPr>
        <w:t xml:space="preserve"> </w:t>
      </w:r>
    </w:p>
    <w:p w:rsidR="007A257D" w:rsidRPr="006865AF" w:rsidRDefault="007A257D" w:rsidP="007A257D">
      <w:pPr>
        <w:numPr>
          <w:ilvl w:val="0"/>
          <w:numId w:val="9"/>
        </w:numPr>
        <w:jc w:val="both"/>
        <w:rPr>
          <w:rFonts w:ascii="Times New Roman" w:hAnsi="Times New Roman"/>
          <w:b/>
          <w:highlight w:val="yellow"/>
        </w:rPr>
      </w:pPr>
      <w:r w:rsidRPr="006865AF">
        <w:rPr>
          <w:rFonts w:ascii="Times New Roman" w:hAnsi="Times New Roman"/>
          <w:highlight w:val="yellow"/>
        </w:rPr>
        <w:t>El adjudicatario contratista se verá obligado a exponer al público en lugar visible y accesible la Lista Oficial de Precios de los artículos de consumo que deberán reflejar precios finales de venta al público, con servicio e impuestos incluidos, en la forma establecida al respecto por la normativa vigente en la materia.</w:t>
      </w:r>
    </w:p>
    <w:p w:rsidR="007A257D" w:rsidRPr="006865AF" w:rsidRDefault="007A257D" w:rsidP="006865AF">
      <w:pPr>
        <w:jc w:val="both"/>
        <w:rPr>
          <w:rFonts w:ascii="Times New Roman" w:hAnsi="Times New Roman"/>
          <w:b/>
          <w:highlight w:val="yellow"/>
        </w:rPr>
      </w:pPr>
    </w:p>
    <w:p w:rsidR="007A257D" w:rsidRPr="006865AF" w:rsidRDefault="007A257D" w:rsidP="006865AF">
      <w:pPr>
        <w:numPr>
          <w:ilvl w:val="0"/>
          <w:numId w:val="9"/>
        </w:numPr>
        <w:ind w:right="-25"/>
        <w:jc w:val="both"/>
        <w:rPr>
          <w:rFonts w:ascii="Times New Roman" w:hAnsi="Times New Roman"/>
          <w:highlight w:val="yellow"/>
        </w:rPr>
      </w:pPr>
      <w:r w:rsidRPr="006865AF">
        <w:rPr>
          <w:rFonts w:ascii="Times New Roman" w:hAnsi="Times New Roman"/>
          <w:highlight w:val="yellow"/>
        </w:rPr>
        <w:t xml:space="preserve">La explotación del servicio de </w:t>
      </w:r>
      <w:r w:rsidR="006865AF" w:rsidRPr="006865AF">
        <w:rPr>
          <w:rFonts w:ascii="Times New Roman" w:hAnsi="Times New Roman"/>
          <w:highlight w:val="yellow"/>
        </w:rPr>
        <w:t xml:space="preserve">barra de </w:t>
      </w:r>
      <w:r w:rsidRPr="006865AF">
        <w:rPr>
          <w:rFonts w:ascii="Times New Roman" w:hAnsi="Times New Roman"/>
          <w:highlight w:val="yellow"/>
        </w:rPr>
        <w:t>bar</w:t>
      </w:r>
      <w:r w:rsidR="006865AF" w:rsidRPr="006865AF">
        <w:rPr>
          <w:rFonts w:ascii="Times New Roman" w:hAnsi="Times New Roman"/>
          <w:highlight w:val="yellow"/>
        </w:rPr>
        <w:t xml:space="preserve"> durante la celebración de los eventos culturales establecidos en la Cláusula I tendrá la duración establecida por este Ayuntamiento y, en todo caso, se estará a lo establecido</w:t>
      </w:r>
      <w:r w:rsidRPr="006865AF">
        <w:rPr>
          <w:rFonts w:ascii="Times New Roman" w:hAnsi="Times New Roman"/>
          <w:highlight w:val="yellow"/>
        </w:rPr>
        <w:t xml:space="preserve"> en la Orden </w:t>
      </w:r>
      <w:r w:rsidRPr="006865AF">
        <w:rPr>
          <w:rFonts w:ascii="Times New Roman" w:hAnsi="Times New Roman"/>
          <w:highlight w:val="yellow"/>
        </w:rPr>
        <w:lastRenderedPageBreak/>
        <w:t>de la Consejería de Administraciones Públicas de 04/01/1996, que regula el horario general de espectáculos públicos y actividades recreativas, en relación con la disposición Transitoria Segunda de la Ley 7/2011, de 21 de marzo, de espectáculos públicos, actividades recreativas y establecimientos</w:t>
      </w:r>
      <w:r w:rsidR="006865AF" w:rsidRPr="006865AF">
        <w:rPr>
          <w:rFonts w:ascii="Times New Roman" w:hAnsi="Times New Roman"/>
          <w:highlight w:val="yellow"/>
        </w:rPr>
        <w:t xml:space="preserve"> públicos de Castilla-La Mancha.</w:t>
      </w:r>
    </w:p>
    <w:p w:rsidR="007A257D" w:rsidRPr="006865AF" w:rsidRDefault="007A257D" w:rsidP="007A257D">
      <w:pPr>
        <w:numPr>
          <w:ilvl w:val="0"/>
          <w:numId w:val="9"/>
        </w:numPr>
        <w:jc w:val="both"/>
        <w:rPr>
          <w:rFonts w:ascii="Times New Roman" w:hAnsi="Times New Roman"/>
          <w:b/>
          <w:highlight w:val="yellow"/>
        </w:rPr>
      </w:pPr>
      <w:r w:rsidRPr="006865AF">
        <w:rPr>
          <w:rFonts w:ascii="Times New Roman" w:hAnsi="Times New Roman"/>
          <w:highlight w:val="yellow"/>
        </w:rPr>
        <w:t>El contratista ha de suscribir un seguro de Responsabilidad Civil que cubra daños a terceros o a biene</w:t>
      </w:r>
      <w:r w:rsidR="00BA072A" w:rsidRPr="006865AF">
        <w:rPr>
          <w:rFonts w:ascii="Times New Roman" w:hAnsi="Times New Roman"/>
          <w:highlight w:val="yellow"/>
        </w:rPr>
        <w:t xml:space="preserve">s por la prestación </w:t>
      </w:r>
      <w:r w:rsidR="00305639" w:rsidRPr="006865AF">
        <w:rPr>
          <w:rFonts w:ascii="Times New Roman" w:hAnsi="Times New Roman"/>
          <w:highlight w:val="yellow"/>
        </w:rPr>
        <w:t xml:space="preserve"> de</w:t>
      </w:r>
      <w:r w:rsidR="00BA072A" w:rsidRPr="006865AF">
        <w:rPr>
          <w:rFonts w:ascii="Times New Roman" w:hAnsi="Times New Roman"/>
          <w:highlight w:val="yellow"/>
        </w:rPr>
        <w:t>los servicios de explotación de la piscina y</w:t>
      </w:r>
      <w:r w:rsidRPr="006865AF">
        <w:rPr>
          <w:rFonts w:ascii="Times New Roman" w:hAnsi="Times New Roman"/>
          <w:highlight w:val="yellow"/>
        </w:rPr>
        <w:t xml:space="preserve"> de bar de la piscina, que deberá aportar junto con la documentación exigida tras el requerimiento de la documentación.</w:t>
      </w:r>
    </w:p>
    <w:p w:rsidR="007A257D" w:rsidRPr="006865AF" w:rsidRDefault="007A257D" w:rsidP="007A257D">
      <w:pPr>
        <w:jc w:val="both"/>
        <w:rPr>
          <w:rFonts w:ascii="Times New Roman" w:hAnsi="Times New Roman"/>
          <w:highlight w:val="yellow"/>
        </w:rPr>
      </w:pPr>
    </w:p>
    <w:p w:rsidR="007A257D" w:rsidRPr="006865AF" w:rsidRDefault="007A257D" w:rsidP="007A257D">
      <w:pPr>
        <w:ind w:left="708"/>
        <w:jc w:val="both"/>
        <w:rPr>
          <w:rFonts w:ascii="Times New Roman" w:hAnsi="Times New Roman"/>
          <w:b/>
          <w:highlight w:val="yellow"/>
        </w:rPr>
      </w:pPr>
      <w:r w:rsidRPr="006865AF">
        <w:rPr>
          <w:rFonts w:ascii="Times New Roman" w:hAnsi="Times New Roman"/>
          <w:b/>
          <w:highlight w:val="yellow"/>
        </w:rPr>
        <w:t>Será responsabilidad</w:t>
      </w:r>
      <w:r w:rsidR="00305639" w:rsidRPr="006865AF">
        <w:rPr>
          <w:rFonts w:ascii="Times New Roman" w:hAnsi="Times New Roman"/>
          <w:b/>
          <w:highlight w:val="yellow"/>
        </w:rPr>
        <w:t xml:space="preserve"> y competencia</w:t>
      </w:r>
      <w:r w:rsidRPr="006865AF">
        <w:rPr>
          <w:rFonts w:ascii="Times New Roman" w:hAnsi="Times New Roman"/>
          <w:b/>
          <w:highlight w:val="yellow"/>
        </w:rPr>
        <w:t xml:space="preserve"> de la Administración:</w:t>
      </w:r>
    </w:p>
    <w:p w:rsidR="007A257D" w:rsidRPr="006865AF" w:rsidRDefault="007A257D" w:rsidP="007A257D">
      <w:pPr>
        <w:jc w:val="both"/>
        <w:rPr>
          <w:rFonts w:ascii="Times New Roman" w:hAnsi="Times New Roman"/>
          <w:b/>
          <w:highlight w:val="yellow"/>
        </w:rPr>
      </w:pPr>
    </w:p>
    <w:p w:rsidR="007A257D" w:rsidRPr="006865AF" w:rsidRDefault="007A257D" w:rsidP="007A257D">
      <w:pPr>
        <w:numPr>
          <w:ilvl w:val="0"/>
          <w:numId w:val="10"/>
        </w:numPr>
        <w:jc w:val="both"/>
        <w:rPr>
          <w:rFonts w:ascii="Times New Roman" w:hAnsi="Times New Roman"/>
          <w:b/>
          <w:highlight w:val="yellow"/>
        </w:rPr>
      </w:pPr>
      <w:r w:rsidRPr="006865AF">
        <w:rPr>
          <w:rFonts w:ascii="Times New Roman" w:hAnsi="Times New Roman"/>
          <w:highlight w:val="yellow"/>
        </w:rPr>
        <w:t xml:space="preserve">El ayuntamiento, en cuanto titular de los bienes, conservará las facultades que le son inherentes y los poderes de policía necesarios para asegurar la buena marcha de su prestación, </w:t>
      </w:r>
    </w:p>
    <w:p w:rsidR="007A257D" w:rsidRPr="006865AF" w:rsidRDefault="007A257D" w:rsidP="005C0EA4">
      <w:pPr>
        <w:rPr>
          <w:rFonts w:ascii="Times New Roman" w:hAnsi="Times New Roman"/>
          <w:b/>
          <w:highlight w:val="yellow"/>
        </w:rPr>
      </w:pPr>
    </w:p>
    <w:p w:rsidR="007A257D" w:rsidRPr="006865AF" w:rsidRDefault="007A257D" w:rsidP="007A257D">
      <w:pPr>
        <w:numPr>
          <w:ilvl w:val="0"/>
          <w:numId w:val="10"/>
        </w:numPr>
        <w:jc w:val="both"/>
        <w:rPr>
          <w:rFonts w:ascii="Times New Roman" w:hAnsi="Times New Roman"/>
          <w:b/>
          <w:highlight w:val="yellow"/>
        </w:rPr>
      </w:pPr>
      <w:r w:rsidRPr="006865AF">
        <w:rPr>
          <w:rFonts w:ascii="Times New Roman" w:hAnsi="Times New Roman"/>
          <w:highlight w:val="yellow"/>
        </w:rPr>
        <w:t>El suministro de energía eléctrica y el agua potable que resulten necesarias para la prestación del servicio.</w:t>
      </w:r>
    </w:p>
    <w:p w:rsidR="00305639" w:rsidRPr="006865AF" w:rsidRDefault="00305639" w:rsidP="00305639">
      <w:pPr>
        <w:jc w:val="both"/>
        <w:rPr>
          <w:rFonts w:ascii="Times New Roman" w:hAnsi="Times New Roman"/>
          <w:color w:val="000000"/>
          <w:highlight w:val="yellow"/>
        </w:rPr>
      </w:pPr>
    </w:p>
    <w:p w:rsidR="00305639" w:rsidRPr="006865AF" w:rsidRDefault="00305639" w:rsidP="00305639">
      <w:pPr>
        <w:pStyle w:val="Prrafodelista"/>
        <w:numPr>
          <w:ilvl w:val="0"/>
          <w:numId w:val="10"/>
        </w:numPr>
        <w:jc w:val="both"/>
        <w:rPr>
          <w:rFonts w:ascii="Times New Roman" w:hAnsi="Times New Roman"/>
          <w:color w:val="000000"/>
          <w:highlight w:val="yellow"/>
        </w:rPr>
      </w:pPr>
      <w:r w:rsidRPr="006865AF">
        <w:rPr>
          <w:rFonts w:ascii="Times New Roman" w:hAnsi="Times New Roman"/>
          <w:color w:val="000000"/>
          <w:highlight w:val="yellow"/>
        </w:rPr>
        <w:t xml:space="preserve">La reserva en la titularidad del servicio público. </w:t>
      </w:r>
    </w:p>
    <w:p w:rsidR="00305639" w:rsidRPr="006865AF" w:rsidRDefault="00305639" w:rsidP="006865AF">
      <w:pPr>
        <w:jc w:val="both"/>
        <w:rPr>
          <w:rFonts w:ascii="Times New Roman" w:hAnsi="Times New Roman"/>
          <w:color w:val="000000"/>
          <w:highlight w:val="yellow"/>
        </w:rPr>
      </w:pPr>
    </w:p>
    <w:p w:rsidR="00305639" w:rsidRPr="006865AF" w:rsidRDefault="00305639" w:rsidP="00305639">
      <w:pPr>
        <w:pStyle w:val="Prrafodelista"/>
        <w:numPr>
          <w:ilvl w:val="0"/>
          <w:numId w:val="10"/>
        </w:numPr>
        <w:jc w:val="both"/>
        <w:rPr>
          <w:rFonts w:ascii="Times New Roman" w:hAnsi="Times New Roman"/>
          <w:color w:val="000000"/>
          <w:highlight w:val="yellow"/>
        </w:rPr>
      </w:pPr>
      <w:r w:rsidRPr="006865AF">
        <w:rPr>
          <w:rFonts w:ascii="Times New Roman" w:hAnsi="Times New Roman"/>
          <w:color w:val="000000"/>
          <w:highlight w:val="yellow"/>
        </w:rPr>
        <w:t xml:space="preserve">Entrega de instalaciones debidamente acondicionadas para su uso. </w:t>
      </w:r>
    </w:p>
    <w:p w:rsidR="00305639" w:rsidRPr="006865AF" w:rsidRDefault="00305639" w:rsidP="00305639">
      <w:pPr>
        <w:ind w:left="849"/>
        <w:jc w:val="both"/>
        <w:rPr>
          <w:rFonts w:ascii="Times New Roman" w:hAnsi="Times New Roman"/>
          <w:color w:val="000000"/>
          <w:highlight w:val="yellow"/>
        </w:rPr>
      </w:pPr>
    </w:p>
    <w:p w:rsidR="00305639" w:rsidRPr="006865AF" w:rsidRDefault="00305639" w:rsidP="00305639">
      <w:pPr>
        <w:pStyle w:val="Prrafodelista"/>
        <w:numPr>
          <w:ilvl w:val="0"/>
          <w:numId w:val="10"/>
        </w:numPr>
        <w:jc w:val="both"/>
        <w:rPr>
          <w:rFonts w:ascii="Times New Roman" w:hAnsi="Times New Roman"/>
          <w:color w:val="000000"/>
          <w:highlight w:val="yellow"/>
        </w:rPr>
      </w:pPr>
      <w:r w:rsidRPr="006865AF">
        <w:rPr>
          <w:rFonts w:ascii="Times New Roman" w:hAnsi="Times New Roman"/>
          <w:color w:val="000000"/>
          <w:highlight w:val="yellow"/>
        </w:rPr>
        <w:t xml:space="preserve">Asumir temporalmente la ejecución directa del servicio en los casos en que no se prestare o no lo pudiere prestar el concesionario, por circunstancias imputables o no al mismo. </w:t>
      </w:r>
    </w:p>
    <w:p w:rsidR="00305639" w:rsidRPr="006865AF" w:rsidRDefault="00305639" w:rsidP="00305639">
      <w:pPr>
        <w:ind w:left="849"/>
        <w:jc w:val="both"/>
        <w:rPr>
          <w:rFonts w:ascii="Times New Roman" w:hAnsi="Times New Roman"/>
          <w:color w:val="000000"/>
          <w:highlight w:val="yellow"/>
        </w:rPr>
      </w:pPr>
    </w:p>
    <w:p w:rsidR="00305639" w:rsidRPr="006865AF" w:rsidRDefault="00305639" w:rsidP="00305639">
      <w:pPr>
        <w:pStyle w:val="Prrafodelista"/>
        <w:numPr>
          <w:ilvl w:val="0"/>
          <w:numId w:val="10"/>
        </w:numPr>
        <w:jc w:val="both"/>
        <w:rPr>
          <w:rFonts w:ascii="Times New Roman" w:hAnsi="Times New Roman"/>
          <w:color w:val="000000"/>
          <w:highlight w:val="yellow"/>
        </w:rPr>
      </w:pPr>
      <w:r w:rsidRPr="006865AF">
        <w:rPr>
          <w:rFonts w:ascii="Times New Roman" w:hAnsi="Times New Roman"/>
          <w:color w:val="000000"/>
          <w:highlight w:val="yellow"/>
        </w:rPr>
        <w:t xml:space="preserve">Imponer al concesionario las correcciones pertinentes por razón de las infracciones que cometiere. </w:t>
      </w:r>
    </w:p>
    <w:p w:rsidR="00305639" w:rsidRPr="006865AF" w:rsidRDefault="00305639" w:rsidP="00305639">
      <w:pPr>
        <w:ind w:left="849"/>
        <w:jc w:val="both"/>
        <w:rPr>
          <w:rFonts w:ascii="Times New Roman" w:hAnsi="Times New Roman"/>
          <w:color w:val="000000"/>
          <w:highlight w:val="yellow"/>
        </w:rPr>
      </w:pPr>
    </w:p>
    <w:p w:rsidR="00305639" w:rsidRPr="006865AF" w:rsidRDefault="00305639" w:rsidP="00305639">
      <w:pPr>
        <w:pStyle w:val="Prrafodelista"/>
        <w:numPr>
          <w:ilvl w:val="0"/>
          <w:numId w:val="10"/>
        </w:numPr>
        <w:jc w:val="both"/>
        <w:rPr>
          <w:rFonts w:ascii="Times New Roman" w:hAnsi="Times New Roman"/>
          <w:color w:val="000000"/>
          <w:highlight w:val="yellow"/>
        </w:rPr>
      </w:pPr>
      <w:r w:rsidRPr="006865AF">
        <w:rPr>
          <w:rFonts w:ascii="Times New Roman" w:hAnsi="Times New Roman"/>
          <w:color w:val="000000"/>
          <w:highlight w:val="yellow"/>
        </w:rPr>
        <w:t xml:space="preserve">Rescatar la concesión. </w:t>
      </w:r>
    </w:p>
    <w:p w:rsidR="00305639" w:rsidRPr="006865AF" w:rsidRDefault="00305639" w:rsidP="00305639">
      <w:pPr>
        <w:ind w:left="849"/>
        <w:jc w:val="both"/>
        <w:rPr>
          <w:rFonts w:ascii="Times New Roman" w:hAnsi="Times New Roman"/>
          <w:color w:val="000000"/>
          <w:highlight w:val="yellow"/>
        </w:rPr>
      </w:pPr>
    </w:p>
    <w:p w:rsidR="007A257D" w:rsidRPr="006865AF" w:rsidRDefault="00305639" w:rsidP="007A257D">
      <w:pPr>
        <w:pStyle w:val="Prrafodelista"/>
        <w:numPr>
          <w:ilvl w:val="0"/>
          <w:numId w:val="10"/>
        </w:numPr>
        <w:jc w:val="both"/>
        <w:rPr>
          <w:rFonts w:ascii="Times New Roman" w:hAnsi="Times New Roman"/>
          <w:color w:val="000000"/>
          <w:highlight w:val="yellow"/>
        </w:rPr>
      </w:pPr>
      <w:r w:rsidRPr="006865AF">
        <w:rPr>
          <w:rFonts w:ascii="Times New Roman" w:hAnsi="Times New Roman"/>
          <w:color w:val="000000"/>
          <w:highlight w:val="yellow"/>
        </w:rPr>
        <w:t xml:space="preserve">Suprimir el servicio por razones de interés público debidamente motivadas. </w:t>
      </w:r>
    </w:p>
    <w:p w:rsidR="00305639" w:rsidRDefault="00305639" w:rsidP="007A257D">
      <w:pPr>
        <w:jc w:val="both"/>
        <w:rPr>
          <w:rFonts w:ascii="Times New Roman" w:hAnsi="Times New Roman"/>
        </w:rPr>
      </w:pPr>
    </w:p>
    <w:p w:rsidR="00305639" w:rsidRPr="00DC7AAD" w:rsidRDefault="00305639" w:rsidP="007A257D">
      <w:pPr>
        <w:jc w:val="both"/>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right="-108" w:firstLine="686"/>
              <w:outlineLvl w:val="0"/>
              <w:rPr>
                <w:rFonts w:ascii="Times New Roman" w:hAnsi="Times New Roman"/>
                <w:b/>
              </w:rPr>
            </w:pPr>
            <w:r w:rsidRPr="00DC7AAD">
              <w:rPr>
                <w:rFonts w:ascii="Times New Roman" w:hAnsi="Times New Roman"/>
                <w:b/>
              </w:rPr>
              <w:t>XIX. REVERSIÓN.</w:t>
            </w:r>
          </w:p>
        </w:tc>
      </w:tr>
    </w:tbl>
    <w:p w:rsidR="007A257D" w:rsidRPr="00DC7AAD" w:rsidRDefault="007A257D" w:rsidP="007A257D">
      <w:pPr>
        <w:ind w:left="-23" w:firstLine="709"/>
        <w:jc w:val="both"/>
        <w:rPr>
          <w:rFonts w:ascii="Times New Roman" w:hAnsi="Times New Roman"/>
          <w:highlight w:val="yellow"/>
        </w:rPr>
      </w:pPr>
    </w:p>
    <w:p w:rsidR="007A257D" w:rsidRPr="00DC7AAD" w:rsidRDefault="007A257D" w:rsidP="007A257D">
      <w:pPr>
        <w:ind w:firstLine="696"/>
        <w:jc w:val="both"/>
        <w:rPr>
          <w:rFonts w:ascii="Times New Roman" w:hAnsi="Times New Roman"/>
        </w:rPr>
      </w:pPr>
      <w:r w:rsidRPr="00DC7AAD">
        <w:rPr>
          <w:rFonts w:ascii="Times New Roman" w:hAnsi="Times New Roman"/>
        </w:rPr>
        <w:t>Cuando finalice el plazo contractual, el contratista deberá entregar al Ayuntamiento las instalaciones a que esté obligado con arreglo al contrato y en el estado de conservación y funcionamiento adecuados.</w:t>
      </w:r>
    </w:p>
    <w:p w:rsidR="007A257D" w:rsidRPr="00DC7AAD" w:rsidRDefault="007A257D" w:rsidP="007A257D">
      <w:pPr>
        <w:ind w:firstLine="696"/>
        <w:jc w:val="both"/>
        <w:rPr>
          <w:rFonts w:ascii="Times New Roman" w:hAnsi="Times New Roman"/>
        </w:rPr>
      </w:pPr>
    </w:p>
    <w:p w:rsidR="007A257D" w:rsidRPr="00DC7AAD" w:rsidRDefault="007A257D" w:rsidP="007A257D">
      <w:pPr>
        <w:ind w:firstLine="696"/>
        <w:jc w:val="both"/>
        <w:rPr>
          <w:rFonts w:ascii="Times New Roman" w:hAnsi="Times New Roman"/>
        </w:rPr>
      </w:pPr>
      <w:r w:rsidRPr="00DC7AAD">
        <w:rPr>
          <w:rFonts w:ascii="Times New Roman" w:hAnsi="Times New Roman"/>
        </w:rPr>
        <w:t>Durante un período de dos días hábiles anterior a la reversión, el Ayuntamiento adoptará las disposiciones encaminadas a que la entrega de los bienes se verifique en las condiciones convenidas.</w:t>
      </w:r>
    </w:p>
    <w:p w:rsidR="007A257D" w:rsidRPr="00DC7AAD" w:rsidRDefault="007A257D" w:rsidP="007A257D">
      <w:pPr>
        <w:ind w:right="9" w:firstLine="744"/>
        <w:jc w:val="both"/>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sidRPr="00DC7AAD">
              <w:rPr>
                <w:rFonts w:ascii="Times New Roman" w:hAnsi="Times New Roman"/>
                <w:b/>
              </w:rPr>
              <w:t>XX. EJECUCIÓN DEL CONTRATO.</w:t>
            </w:r>
          </w:p>
        </w:tc>
      </w:tr>
    </w:tbl>
    <w:p w:rsidR="007A257D" w:rsidRPr="00DC7AAD" w:rsidRDefault="007A257D" w:rsidP="007A257D">
      <w:pPr>
        <w:ind w:firstLine="708"/>
        <w:jc w:val="both"/>
        <w:rPr>
          <w:rFonts w:ascii="Times New Roman" w:hAnsi="Times New Roman"/>
          <w:color w:val="000000"/>
        </w:rPr>
      </w:pPr>
    </w:p>
    <w:p w:rsidR="007A257D" w:rsidRPr="00DC7AAD" w:rsidRDefault="007A257D" w:rsidP="007A257D">
      <w:pPr>
        <w:ind w:firstLine="708"/>
        <w:jc w:val="both"/>
        <w:rPr>
          <w:rFonts w:ascii="Times New Roman" w:hAnsi="Times New Roman"/>
          <w:color w:val="000000"/>
        </w:rPr>
      </w:pPr>
      <w:r w:rsidRPr="00DC7AAD">
        <w:rPr>
          <w:rFonts w:ascii="Times New Roman" w:hAnsi="Times New Roman"/>
          <w:color w:val="000000"/>
        </w:rPr>
        <w:t>El contratista está obligado a organizar y prestar el servicio con estricta sujeción a las características establecidas en el contrato y</w:t>
      </w:r>
      <w:r w:rsidR="00305639">
        <w:rPr>
          <w:rFonts w:ascii="Times New Roman" w:hAnsi="Times New Roman"/>
          <w:color w:val="000000"/>
        </w:rPr>
        <w:t>, en su caso, a las ordenes e instrucción que pueda realizar en todo momento el órgano de contratación,</w:t>
      </w:r>
      <w:r w:rsidRPr="00DC7AAD">
        <w:rPr>
          <w:rFonts w:ascii="Times New Roman" w:hAnsi="Times New Roman"/>
          <w:color w:val="000000"/>
        </w:rPr>
        <w:t xml:space="preserve"> dentro de los plazos señalados en el mismo.</w:t>
      </w:r>
    </w:p>
    <w:p w:rsidR="007A257D" w:rsidRPr="00DC7AAD" w:rsidRDefault="007A257D" w:rsidP="007A257D">
      <w:pPr>
        <w:ind w:firstLine="708"/>
        <w:jc w:val="both"/>
        <w:rPr>
          <w:rFonts w:ascii="Times New Roman" w:hAnsi="Times New Roman"/>
          <w:color w:val="000000"/>
        </w:rPr>
      </w:pPr>
    </w:p>
    <w:p w:rsidR="007A257D" w:rsidRPr="00305639" w:rsidRDefault="007A257D" w:rsidP="00305639">
      <w:pPr>
        <w:ind w:firstLine="708"/>
        <w:jc w:val="both"/>
        <w:rPr>
          <w:rFonts w:ascii="Times New Roman" w:hAnsi="Times New Roman"/>
          <w:color w:val="000000"/>
        </w:rPr>
      </w:pPr>
      <w:r w:rsidRPr="00DC7AAD">
        <w:rPr>
          <w:rFonts w:ascii="Times New Roman" w:hAnsi="Times New Roman"/>
          <w:color w:val="000000"/>
        </w:rPr>
        <w:t>En todo caso, la Administración conservará los poderes de policía necesarios para asegurar la buena marcha de los servicios de que se trate.</w:t>
      </w:r>
    </w:p>
    <w:p w:rsidR="007A257D" w:rsidRPr="00DC7AAD" w:rsidRDefault="007A257D" w:rsidP="007A257D">
      <w:pPr>
        <w:jc w:val="both"/>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sidRPr="00DC7AAD">
              <w:rPr>
                <w:rFonts w:ascii="Times New Roman" w:hAnsi="Times New Roman"/>
                <w:b/>
              </w:rPr>
              <w:t>XXI. INCUMPLIMIENTO Y PENALIDADES.</w:t>
            </w:r>
          </w:p>
        </w:tc>
      </w:tr>
    </w:tbl>
    <w:p w:rsidR="007A257D" w:rsidRPr="00DC7AAD" w:rsidRDefault="007A257D" w:rsidP="007A257D">
      <w:pPr>
        <w:ind w:firstLine="708"/>
        <w:jc w:val="both"/>
        <w:rPr>
          <w:rFonts w:ascii="Times New Roman" w:hAnsi="Times New Roman"/>
        </w:rPr>
      </w:pPr>
    </w:p>
    <w:p w:rsidR="007A257D" w:rsidRPr="00DC7AAD" w:rsidRDefault="007A257D" w:rsidP="007A257D">
      <w:pPr>
        <w:ind w:firstLine="708"/>
        <w:jc w:val="both"/>
        <w:rPr>
          <w:rFonts w:ascii="Times New Roman" w:hAnsi="Times New Roman"/>
          <w:b/>
        </w:rPr>
      </w:pPr>
      <w:r w:rsidRPr="00DC7AAD">
        <w:rPr>
          <w:rFonts w:ascii="Times New Roman" w:hAnsi="Times New Roman"/>
        </w:rPr>
        <w:t>Cuando el contratista incumpla alguna de las condiciones del contrato, se impondrán penalidades que deberán ser proporcionales a la gravedad del incumplimiento y su cuantía no podrá superar el 10 % del precio del contrato</w:t>
      </w:r>
    </w:p>
    <w:p w:rsidR="007A257D" w:rsidRPr="00DC7AAD" w:rsidRDefault="007A257D" w:rsidP="007A257D">
      <w:pPr>
        <w:jc w:val="both"/>
        <w:rPr>
          <w:rFonts w:ascii="Times New Roman" w:hAnsi="Times New Roman"/>
          <w:color w:val="000000"/>
        </w:rPr>
      </w:pPr>
    </w:p>
    <w:p w:rsidR="007A257D" w:rsidRPr="00DC7AAD" w:rsidRDefault="007A257D" w:rsidP="007A257D">
      <w:pPr>
        <w:ind w:firstLine="708"/>
        <w:jc w:val="both"/>
        <w:rPr>
          <w:rFonts w:ascii="Times New Roman" w:hAnsi="Times New Roman"/>
          <w:color w:val="000000"/>
        </w:rPr>
      </w:pPr>
      <w:r w:rsidRPr="00DC7AAD">
        <w:rPr>
          <w:rFonts w:ascii="Times New Roman" w:hAnsi="Times New Roman"/>
          <w:color w:val="000000"/>
        </w:rPr>
        <w:t>Si el incumplimiento es considerado como muy grave, podrá dar lugar a la resolución del contrato.</w:t>
      </w:r>
    </w:p>
    <w:p w:rsidR="007A257D" w:rsidRPr="00DC7AAD" w:rsidRDefault="007A257D" w:rsidP="007A257D">
      <w:pPr>
        <w:ind w:firstLine="708"/>
        <w:jc w:val="both"/>
        <w:rPr>
          <w:rFonts w:ascii="Times New Roman" w:hAnsi="Times New Roman"/>
          <w:color w:val="000000"/>
        </w:rPr>
      </w:pPr>
    </w:p>
    <w:p w:rsidR="007A257D" w:rsidRPr="00DC7AAD" w:rsidRDefault="007A257D" w:rsidP="007A257D">
      <w:pPr>
        <w:ind w:firstLine="708"/>
        <w:jc w:val="both"/>
        <w:rPr>
          <w:rFonts w:ascii="Times New Roman" w:hAnsi="Times New Roman"/>
          <w:color w:val="000000"/>
        </w:rPr>
      </w:pPr>
      <w:r w:rsidRPr="00DC7AAD">
        <w:rPr>
          <w:rFonts w:ascii="Times New Roman" w:hAnsi="Times New Roman"/>
          <w:color w:val="000000"/>
        </w:rPr>
        <w:t xml:space="preserve">Las penalidades se impondrán por acuerdo del órgano de contratación, que será inmediatamente ejecutivo, y se harán efectivas en el plazo de dos días hábiles siguientes a la adopción del acuerdo o sobre la garantía que, en su caso, se hubiese constituido, cuando no pueda realizarse de forma efectiva. </w:t>
      </w:r>
    </w:p>
    <w:p w:rsidR="007A257D" w:rsidRPr="00DC7AAD" w:rsidRDefault="007A257D" w:rsidP="007A257D">
      <w:pPr>
        <w:ind w:firstLine="708"/>
        <w:jc w:val="both"/>
        <w:rPr>
          <w:rFonts w:ascii="Times New Roman" w:hAnsi="Times New Roman"/>
        </w:rPr>
      </w:pPr>
    </w:p>
    <w:tbl>
      <w:tblPr>
        <w:tblW w:w="0" w:type="auto"/>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808080"/>
        <w:tblLayout w:type="fixed"/>
        <w:tblLook w:val="0000" w:firstRow="0" w:lastRow="0" w:firstColumn="0" w:lastColumn="0" w:noHBand="0" w:noVBand="0"/>
      </w:tblPr>
      <w:tblGrid>
        <w:gridCol w:w="9768"/>
      </w:tblGrid>
      <w:tr w:rsidR="007A257D" w:rsidRPr="00DC7AAD" w:rsidTr="00692D4A">
        <w:trPr>
          <w:trHeight w:val="193"/>
        </w:trPr>
        <w:tc>
          <w:tcPr>
            <w:tcW w:w="9768" w:type="dxa"/>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sidRPr="00DC7AAD">
              <w:rPr>
                <w:rFonts w:ascii="Times New Roman" w:hAnsi="Times New Roman"/>
                <w:b/>
              </w:rPr>
              <w:t>XXII. RESOLUCIÓN DEL CONTRATO.</w:t>
            </w:r>
          </w:p>
        </w:tc>
      </w:tr>
    </w:tbl>
    <w:p w:rsidR="007A257D" w:rsidRPr="00DC7AAD" w:rsidRDefault="007A257D" w:rsidP="007A257D">
      <w:pPr>
        <w:jc w:val="both"/>
        <w:rPr>
          <w:rFonts w:ascii="Times New Roman" w:hAnsi="Times New Roman"/>
        </w:rPr>
      </w:pPr>
    </w:p>
    <w:p w:rsidR="006F59CE" w:rsidRDefault="006F59CE" w:rsidP="007A257D">
      <w:pPr>
        <w:ind w:firstLine="708"/>
        <w:jc w:val="both"/>
        <w:rPr>
          <w:rFonts w:ascii="Times New Roman" w:hAnsi="Times New Roman"/>
        </w:rPr>
      </w:pPr>
      <w:r w:rsidRPr="006F59CE">
        <w:rPr>
          <w:rFonts w:ascii="Times New Roman" w:hAnsi="Times New Roman"/>
        </w:rPr>
        <w:t>La resolución del contrato tendrá lugar en los supuestos que se señalan en este Pliego y en l</w:t>
      </w:r>
      <w:r w:rsidR="008B2C9B">
        <w:rPr>
          <w:rFonts w:ascii="Times New Roman" w:hAnsi="Times New Roman"/>
        </w:rPr>
        <w:t>os fijados en los artículos 223</w:t>
      </w:r>
      <w:r w:rsidRPr="006F59CE">
        <w:rPr>
          <w:rFonts w:ascii="Times New Roman" w:hAnsi="Times New Roman"/>
        </w:rPr>
        <w:t>, con excepción de los supuestos contemplados en sus letras e) y f); y en los establecidos en el artículo 286 del Texto Refundido de la Ley de Contratos del Sector Público, aprobado por el Real Decreto Legislati</w:t>
      </w:r>
      <w:r>
        <w:rPr>
          <w:rFonts w:ascii="Times New Roman" w:hAnsi="Times New Roman"/>
        </w:rPr>
        <w:t>vo 3/2011, de 14 de noviembre.</w:t>
      </w:r>
    </w:p>
    <w:p w:rsidR="006F59CE" w:rsidRDefault="006F59CE" w:rsidP="007A257D">
      <w:pPr>
        <w:ind w:firstLine="708"/>
        <w:jc w:val="both"/>
        <w:rPr>
          <w:rFonts w:ascii="Times New Roman" w:hAnsi="Times New Roman"/>
        </w:rPr>
      </w:pPr>
    </w:p>
    <w:p w:rsidR="007A257D" w:rsidRDefault="006F59CE" w:rsidP="007A257D">
      <w:pPr>
        <w:ind w:firstLine="708"/>
        <w:jc w:val="both"/>
        <w:rPr>
          <w:rFonts w:ascii="Times New Roman" w:hAnsi="Times New Roman"/>
        </w:rPr>
      </w:pPr>
      <w:r w:rsidRPr="006F59CE">
        <w:rPr>
          <w:rFonts w:ascii="Times New Roman" w:hAnsi="Times New Roman"/>
        </w:rPr>
        <w:t>Cuando el contrato se resuelva por culpa del contratista, se incautará la garantía definitiva, sin perjuicio de la indemnización por los daños y perjuicios originados a la Administración, en lo que excedan del importe de la garantía.</w:t>
      </w:r>
    </w:p>
    <w:p w:rsidR="006F59CE" w:rsidRPr="00DC7AAD" w:rsidRDefault="006F59CE" w:rsidP="007A257D">
      <w:pPr>
        <w:ind w:firstLine="708"/>
        <w:jc w:val="both"/>
        <w:rPr>
          <w:rFonts w:ascii="Times New Roman" w:hAnsi="Times New Roman"/>
        </w:rPr>
      </w:pPr>
    </w:p>
    <w:tbl>
      <w:tblPr>
        <w:tblW w:w="0" w:type="auto"/>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9768"/>
      </w:tblGrid>
      <w:tr w:rsidR="007A257D" w:rsidRPr="00DC7AAD" w:rsidTr="00692D4A">
        <w:trPr>
          <w:trHeight w:val="193"/>
        </w:trPr>
        <w:tc>
          <w:tcPr>
            <w:tcW w:w="9768" w:type="dxa"/>
            <w:tcBorders>
              <w:top w:val="single" w:sz="8" w:space="0" w:color="auto"/>
              <w:left w:val="single" w:sz="8" w:space="0" w:color="auto"/>
              <w:bottom w:val="single" w:sz="8" w:space="0" w:color="auto"/>
              <w:right w:val="single" w:sz="8" w:space="0" w:color="auto"/>
            </w:tcBorders>
            <w:shd w:val="clear" w:color="auto" w:fill="808080"/>
            <w:vAlign w:val="center"/>
          </w:tcPr>
          <w:p w:rsidR="007A257D" w:rsidRPr="00DC7AAD" w:rsidRDefault="007A257D" w:rsidP="00692D4A">
            <w:pPr>
              <w:keepNext/>
              <w:keepLines/>
              <w:tabs>
                <w:tab w:val="left" w:pos="0"/>
              </w:tabs>
              <w:spacing w:before="120" w:after="120"/>
              <w:ind w:firstLine="709"/>
              <w:jc w:val="both"/>
              <w:outlineLvl w:val="0"/>
              <w:rPr>
                <w:rFonts w:ascii="Times New Roman" w:hAnsi="Times New Roman"/>
                <w:b/>
              </w:rPr>
            </w:pPr>
            <w:r w:rsidRPr="00DC7AAD">
              <w:rPr>
                <w:rFonts w:ascii="Times New Roman" w:hAnsi="Times New Roman"/>
                <w:b/>
              </w:rPr>
              <w:t>XXIII. RÉGIMEN JURIDICO DEL CONTRATO.</w:t>
            </w:r>
          </w:p>
        </w:tc>
      </w:tr>
    </w:tbl>
    <w:p w:rsidR="007A257D" w:rsidRPr="00DC7AAD" w:rsidRDefault="007A257D" w:rsidP="007A257D">
      <w:pPr>
        <w:ind w:firstLine="567"/>
        <w:jc w:val="both"/>
        <w:rPr>
          <w:rFonts w:ascii="Times New Roman" w:hAnsi="Times New Roman"/>
        </w:rPr>
      </w:pPr>
    </w:p>
    <w:p w:rsidR="006F59CE" w:rsidRDefault="006F59CE" w:rsidP="006F59CE">
      <w:pPr>
        <w:ind w:firstLine="708"/>
        <w:jc w:val="both"/>
        <w:rPr>
          <w:rFonts w:ascii="Times New Roman" w:hAnsi="Times New Roman"/>
        </w:rPr>
      </w:pPr>
      <w:r w:rsidRPr="006F59CE">
        <w:rPr>
          <w:rFonts w:ascii="Times New Roman" w:hAnsi="Times New Roman"/>
        </w:rPr>
        <w:t xml:space="preserve">Este contrato tiene carácter administrativo y su preparación, adjudicación, efectos y extinción se regirá por lo establecido en este Pliego, y para lo no previsto en él, será de aplicación el Texto Refundido de la Ley de Contratos del Sector Público </w:t>
      </w:r>
      <w:r w:rsidRPr="006F59CE">
        <w:rPr>
          <w:rFonts w:ascii="Times New Roman" w:hAnsi="Times New Roman"/>
        </w:rPr>
        <w:lastRenderedPageBreak/>
        <w:t>aprobado por el Real Decreto Legislativo 3/2011, de 14 de noviembre, el Real Decreto 817/2009, de 8 de mayo, por el que se desarrolla parcialmente la Ley 30/2007, de 30 de octubre, de Contratos del Sector Público, y el Real Decreto 1098/2001, de 12 de octubre, por el que se aprueba el Reglamento General de la Ley de Contratos de las Administraciones</w:t>
      </w:r>
      <w:r w:rsidRPr="006F59CE">
        <w:t xml:space="preserve"> </w:t>
      </w:r>
      <w:r w:rsidRPr="006F59CE">
        <w:rPr>
          <w:rFonts w:ascii="Times New Roman" w:hAnsi="Times New Roman"/>
        </w:rPr>
        <w:t xml:space="preserve">Públicas en todo lo que no se oponga a la Ley 30/2007 y esté vigente tras la entrada en vigor del Real Decreto 817/2009; supletoriamente se aplicarán las restantes normas de derecho administrativo y, en su defecto, las normas de derecho privado. </w:t>
      </w:r>
    </w:p>
    <w:p w:rsidR="006F59CE" w:rsidRDefault="006F59CE" w:rsidP="006F59CE">
      <w:pPr>
        <w:ind w:firstLine="708"/>
        <w:jc w:val="both"/>
        <w:rPr>
          <w:rFonts w:ascii="Times New Roman" w:hAnsi="Times New Roman"/>
        </w:rPr>
      </w:pPr>
    </w:p>
    <w:p w:rsidR="007A257D" w:rsidRDefault="006F59CE" w:rsidP="007D643A">
      <w:pPr>
        <w:ind w:firstLine="708"/>
        <w:jc w:val="both"/>
        <w:rPr>
          <w:rFonts w:ascii="Times New Roman" w:hAnsi="Times New Roman"/>
        </w:rPr>
      </w:pPr>
      <w:r w:rsidRPr="006F59CE">
        <w:rPr>
          <w:rFonts w:ascii="Times New Roman" w:hAnsi="Times New Roman"/>
        </w:rPr>
        <w:t>El Orden Jurisdiccional Contencioso-Administrativo será el competente para resolver las controversias que surjan entre las partes en el presente contrato de conformidad con lo dispuesto en el artículo 21.1 del Texto Refundido de la Ley de Contratos del Sector Público aprobado por el Real Decreto Legislativo 3/2011, de 14 de noviembre.</w:t>
      </w:r>
    </w:p>
    <w:p w:rsidR="0055362F" w:rsidRDefault="0055362F" w:rsidP="006F59CE">
      <w:pPr>
        <w:ind w:firstLine="708"/>
        <w:jc w:val="both"/>
        <w:rPr>
          <w:rFonts w:ascii="Times New Roman" w:hAnsi="Times New Roman"/>
          <w:b/>
          <w:sz w:val="20"/>
          <w:szCs w:val="20"/>
        </w:rPr>
      </w:pPr>
    </w:p>
    <w:p w:rsidR="009C1A50" w:rsidRDefault="009C1A50" w:rsidP="006F59CE">
      <w:pPr>
        <w:ind w:firstLine="708"/>
        <w:jc w:val="both"/>
        <w:rPr>
          <w:rFonts w:ascii="Times New Roman" w:hAnsi="Times New Roman"/>
          <w:b/>
          <w:sz w:val="20"/>
          <w:szCs w:val="20"/>
        </w:rPr>
      </w:pPr>
    </w:p>
    <w:p w:rsidR="009C1A50" w:rsidRDefault="009C1A50" w:rsidP="006F59CE">
      <w:pPr>
        <w:ind w:firstLine="708"/>
        <w:jc w:val="both"/>
        <w:rPr>
          <w:rFonts w:ascii="Times New Roman" w:hAnsi="Times New Roman"/>
          <w:b/>
          <w:sz w:val="20"/>
          <w:szCs w:val="20"/>
        </w:rPr>
      </w:pPr>
    </w:p>
    <w:p w:rsidR="006F59CE" w:rsidRPr="008B2C9B" w:rsidRDefault="006F59CE" w:rsidP="006F59CE">
      <w:pPr>
        <w:ind w:firstLine="708"/>
        <w:jc w:val="both"/>
        <w:rPr>
          <w:rFonts w:ascii="Times New Roman" w:hAnsi="Times New Roman"/>
          <w:sz w:val="20"/>
          <w:szCs w:val="20"/>
        </w:rPr>
      </w:pPr>
      <w:r w:rsidRPr="008B2C9B">
        <w:rPr>
          <w:rFonts w:ascii="Times New Roman" w:hAnsi="Times New Roman"/>
          <w:b/>
          <w:sz w:val="20"/>
          <w:szCs w:val="20"/>
        </w:rPr>
        <w:t>DILIGENCIA SECRETARÍA.</w:t>
      </w:r>
      <w:r w:rsidRPr="008B2C9B">
        <w:rPr>
          <w:rFonts w:ascii="Times New Roman" w:hAnsi="Times New Roman"/>
          <w:sz w:val="20"/>
          <w:szCs w:val="20"/>
        </w:rPr>
        <w:t xml:space="preserve"> La pongo yo, el Secretario, para hacer constar que el Presente Pliego Rector ha sido aprobado por la Junta de Gobierno</w:t>
      </w:r>
      <w:r w:rsidR="00FC5090">
        <w:rPr>
          <w:rFonts w:ascii="Times New Roman" w:hAnsi="Times New Roman"/>
          <w:sz w:val="20"/>
          <w:szCs w:val="20"/>
        </w:rPr>
        <w:t xml:space="preserve"> Local en sesión de carácter ordinario de fecha 09 de marzo</w:t>
      </w:r>
      <w:r w:rsidRPr="008B2C9B">
        <w:rPr>
          <w:rFonts w:ascii="Times New Roman" w:hAnsi="Times New Roman"/>
          <w:sz w:val="20"/>
          <w:szCs w:val="20"/>
        </w:rPr>
        <w:t xml:space="preserve"> del año en curso</w:t>
      </w:r>
      <w:r w:rsidR="00072E92">
        <w:rPr>
          <w:rFonts w:ascii="Times New Roman" w:hAnsi="Times New Roman"/>
          <w:sz w:val="20"/>
          <w:szCs w:val="20"/>
        </w:rPr>
        <w:t>, siendo sometido en fecha 12 de marzo</w:t>
      </w:r>
      <w:r w:rsidRPr="008B2C9B">
        <w:rPr>
          <w:rFonts w:ascii="Times New Roman" w:hAnsi="Times New Roman"/>
          <w:sz w:val="20"/>
          <w:szCs w:val="20"/>
        </w:rPr>
        <w:t xml:space="preserve"> a información pública en el Tabón de Edictos de la Corporación.</w:t>
      </w:r>
    </w:p>
    <w:p w:rsidR="006F59CE" w:rsidRDefault="006F59CE" w:rsidP="006F59CE">
      <w:pPr>
        <w:jc w:val="both"/>
        <w:rPr>
          <w:rFonts w:ascii="Times New Roman" w:hAnsi="Times New Roman"/>
          <w:sz w:val="16"/>
          <w:szCs w:val="16"/>
        </w:rPr>
      </w:pPr>
    </w:p>
    <w:p w:rsidR="009C1A50" w:rsidRDefault="009C1A50" w:rsidP="006F59CE">
      <w:pPr>
        <w:jc w:val="both"/>
        <w:rPr>
          <w:rFonts w:ascii="Times New Roman" w:hAnsi="Times New Roman"/>
          <w:sz w:val="16"/>
          <w:szCs w:val="16"/>
        </w:rPr>
      </w:pPr>
    </w:p>
    <w:p w:rsidR="009C1A50" w:rsidRDefault="009C1A50" w:rsidP="006F59CE">
      <w:pPr>
        <w:jc w:val="both"/>
        <w:rPr>
          <w:rFonts w:ascii="Times New Roman" w:hAnsi="Times New Roman"/>
          <w:sz w:val="16"/>
          <w:szCs w:val="16"/>
        </w:rPr>
      </w:pPr>
    </w:p>
    <w:p w:rsidR="009C1A50" w:rsidRPr="00FC5090" w:rsidRDefault="009C1A50" w:rsidP="006F59CE">
      <w:pPr>
        <w:jc w:val="both"/>
        <w:rPr>
          <w:rFonts w:ascii="Times New Roman" w:hAnsi="Times New Roman"/>
          <w:sz w:val="16"/>
          <w:szCs w:val="16"/>
        </w:rPr>
      </w:pPr>
    </w:p>
    <w:p w:rsidR="006F59CE" w:rsidRPr="00072E92" w:rsidRDefault="006F59CE" w:rsidP="008B2C9B">
      <w:pPr>
        <w:ind w:firstLine="708"/>
        <w:jc w:val="both"/>
        <w:rPr>
          <w:rFonts w:ascii="Times New Roman" w:hAnsi="Times New Roman"/>
          <w:sz w:val="20"/>
          <w:szCs w:val="20"/>
        </w:rPr>
      </w:pPr>
      <w:r w:rsidRPr="00072E92">
        <w:rPr>
          <w:rFonts w:ascii="Times New Roman" w:hAnsi="Times New Roman"/>
          <w:sz w:val="20"/>
          <w:szCs w:val="20"/>
        </w:rPr>
        <w:t>Y para que conste y surta los efectos oportunos firmo</w:t>
      </w:r>
      <w:r w:rsidR="00072E92" w:rsidRPr="00072E92">
        <w:rPr>
          <w:rFonts w:ascii="Times New Roman" w:hAnsi="Times New Roman"/>
          <w:sz w:val="20"/>
          <w:szCs w:val="20"/>
        </w:rPr>
        <w:t xml:space="preserve"> la presente, en Terrinches a 12 de marzo de 2018</w:t>
      </w:r>
      <w:r w:rsidR="008B2C9B" w:rsidRPr="00072E92">
        <w:rPr>
          <w:rFonts w:ascii="Times New Roman" w:hAnsi="Times New Roman"/>
          <w:sz w:val="20"/>
          <w:szCs w:val="20"/>
        </w:rPr>
        <w:t>.</w:t>
      </w:r>
    </w:p>
    <w:p w:rsidR="0055362F" w:rsidRPr="00FC5090" w:rsidRDefault="0055362F" w:rsidP="006F59CE">
      <w:pPr>
        <w:jc w:val="both"/>
        <w:rPr>
          <w:rFonts w:ascii="Times New Roman" w:hAnsi="Times New Roman"/>
          <w:sz w:val="16"/>
          <w:szCs w:val="16"/>
        </w:rPr>
      </w:pPr>
    </w:p>
    <w:p w:rsidR="006F59CE" w:rsidRPr="00FC5090" w:rsidRDefault="006F59CE" w:rsidP="006F59CE">
      <w:pPr>
        <w:jc w:val="center"/>
        <w:rPr>
          <w:rFonts w:ascii="Times New Roman" w:hAnsi="Times New Roman"/>
          <w:sz w:val="16"/>
          <w:szCs w:val="16"/>
        </w:rPr>
      </w:pPr>
      <w:r w:rsidRPr="00FC5090">
        <w:rPr>
          <w:rFonts w:ascii="Times New Roman" w:hAnsi="Times New Roman"/>
          <w:sz w:val="16"/>
          <w:szCs w:val="16"/>
        </w:rPr>
        <w:t>EL SECRETARIO.</w:t>
      </w:r>
    </w:p>
    <w:p w:rsidR="007A257D" w:rsidRPr="00FC5090" w:rsidRDefault="006F59CE" w:rsidP="008B2C9B">
      <w:pPr>
        <w:jc w:val="center"/>
        <w:rPr>
          <w:rFonts w:ascii="Times New Roman" w:hAnsi="Times New Roman"/>
          <w:sz w:val="16"/>
          <w:szCs w:val="16"/>
        </w:rPr>
      </w:pPr>
      <w:r w:rsidRPr="00FC5090">
        <w:rPr>
          <w:rFonts w:ascii="Times New Roman" w:hAnsi="Times New Roman"/>
          <w:sz w:val="16"/>
          <w:szCs w:val="16"/>
        </w:rPr>
        <w:t xml:space="preserve">FCO. JAVIER TORRES </w:t>
      </w:r>
      <w:proofErr w:type="spellStart"/>
      <w:r w:rsidRPr="00FC5090">
        <w:rPr>
          <w:rFonts w:ascii="Times New Roman" w:hAnsi="Times New Roman"/>
          <w:sz w:val="16"/>
          <w:szCs w:val="16"/>
        </w:rPr>
        <w:t>TOR</w:t>
      </w:r>
      <w:r w:rsidR="008B2C9B" w:rsidRPr="00FC5090">
        <w:rPr>
          <w:rFonts w:ascii="Times New Roman" w:hAnsi="Times New Roman"/>
          <w:sz w:val="16"/>
          <w:szCs w:val="16"/>
        </w:rPr>
        <w:t>RES</w:t>
      </w:r>
      <w:proofErr w:type="spellEnd"/>
    </w:p>
    <w:p w:rsidR="007A257D" w:rsidRDefault="007A257D" w:rsidP="007A257D">
      <w:pPr>
        <w:jc w:val="both"/>
        <w:rPr>
          <w:rFonts w:ascii="Times New Roman" w:hAnsi="Times New Roman"/>
        </w:rPr>
      </w:pPr>
    </w:p>
    <w:p w:rsidR="007D643A" w:rsidRDefault="007D643A" w:rsidP="007A257D">
      <w:pPr>
        <w:jc w:val="both"/>
        <w:rPr>
          <w:rFonts w:ascii="Times New Roman" w:hAnsi="Times New Roman"/>
        </w:rPr>
      </w:pPr>
    </w:p>
    <w:p w:rsidR="007D643A" w:rsidRDefault="007D643A"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6865AF" w:rsidRDefault="006865AF" w:rsidP="007A257D">
      <w:pPr>
        <w:jc w:val="both"/>
        <w:rPr>
          <w:rFonts w:ascii="Times New Roman" w:hAnsi="Times New Roman"/>
        </w:rPr>
      </w:pPr>
    </w:p>
    <w:p w:rsidR="007D643A" w:rsidRPr="00DC7AAD" w:rsidRDefault="007D643A" w:rsidP="007A257D">
      <w:pPr>
        <w:jc w:val="both"/>
        <w:rPr>
          <w:rFonts w:ascii="Times New Roman" w:hAnsi="Times New Roman"/>
        </w:rPr>
      </w:pPr>
    </w:p>
    <w:p w:rsidR="007A257D" w:rsidRPr="002804BE" w:rsidRDefault="007A257D" w:rsidP="007A257D">
      <w:pPr>
        <w:jc w:val="center"/>
        <w:rPr>
          <w:rFonts w:ascii="Times New Roman" w:hAnsi="Times New Roman"/>
          <w:b/>
        </w:rPr>
      </w:pPr>
      <w:r w:rsidRPr="002804BE">
        <w:rPr>
          <w:rFonts w:ascii="Times New Roman" w:hAnsi="Times New Roman"/>
          <w:b/>
        </w:rPr>
        <w:t>ANEXO I</w:t>
      </w:r>
    </w:p>
    <w:p w:rsidR="007A257D" w:rsidRPr="002804BE" w:rsidRDefault="007A257D" w:rsidP="007A257D">
      <w:pPr>
        <w:jc w:val="center"/>
        <w:rPr>
          <w:rFonts w:ascii="Times New Roman" w:hAnsi="Times New Roman"/>
          <w:b/>
        </w:rPr>
      </w:pPr>
      <w:r w:rsidRPr="002804BE">
        <w:rPr>
          <w:rFonts w:ascii="Times New Roman" w:hAnsi="Times New Roman"/>
          <w:b/>
        </w:rPr>
        <w:t>(MODELO DE PROPOSICIÓN ECONÓMICA)</w:t>
      </w:r>
    </w:p>
    <w:p w:rsidR="007A257D" w:rsidRPr="002804BE" w:rsidRDefault="007A257D" w:rsidP="007A257D">
      <w:pPr>
        <w:jc w:val="both"/>
        <w:rPr>
          <w:rFonts w:ascii="Times New Roman" w:hAnsi="Times New Roman"/>
        </w:rPr>
      </w:pPr>
    </w:p>
    <w:p w:rsidR="007A257D" w:rsidRPr="002804BE" w:rsidRDefault="007A257D" w:rsidP="007A257D">
      <w:pPr>
        <w:jc w:val="both"/>
        <w:rPr>
          <w:rFonts w:ascii="Times New Roman" w:hAnsi="Times New Roman"/>
        </w:rPr>
      </w:pPr>
    </w:p>
    <w:p w:rsidR="007A257D" w:rsidRPr="002804BE" w:rsidRDefault="007A257D" w:rsidP="007A257D">
      <w:pPr>
        <w:jc w:val="both"/>
        <w:rPr>
          <w:rFonts w:ascii="Times New Roman" w:hAnsi="Times New Roman"/>
        </w:rPr>
      </w:pPr>
      <w:r w:rsidRPr="002804BE">
        <w:rPr>
          <w:rFonts w:ascii="Times New Roman" w:hAnsi="Times New Roman"/>
        </w:rPr>
        <w:tab/>
        <w:t xml:space="preserve">D.____________________________________, con N.IF </w:t>
      </w:r>
      <w:proofErr w:type="spellStart"/>
      <w:r w:rsidRPr="002804BE">
        <w:rPr>
          <w:rFonts w:ascii="Times New Roman" w:hAnsi="Times New Roman"/>
        </w:rPr>
        <w:t>número_________________y</w:t>
      </w:r>
      <w:proofErr w:type="spellEnd"/>
      <w:r w:rsidRPr="002804BE">
        <w:rPr>
          <w:rFonts w:ascii="Times New Roman" w:hAnsi="Times New Roman"/>
        </w:rPr>
        <w:t xml:space="preserve"> domicilio en C/______________________, número_________, de la localidad de_________________________________(C.P______), provincia_____________________ teléfono:__________________, en plena capacidad jurídica</w:t>
      </w:r>
    </w:p>
    <w:p w:rsidR="007A257D" w:rsidRPr="002804BE" w:rsidRDefault="007A257D" w:rsidP="007A257D">
      <w:pPr>
        <w:jc w:val="both"/>
        <w:rPr>
          <w:rFonts w:ascii="Times New Roman" w:hAnsi="Times New Roman"/>
          <w:b/>
        </w:rPr>
      </w:pPr>
    </w:p>
    <w:p w:rsidR="007A257D" w:rsidRPr="002804BE" w:rsidRDefault="007A257D" w:rsidP="007A257D">
      <w:pPr>
        <w:jc w:val="both"/>
        <w:rPr>
          <w:rFonts w:ascii="Times New Roman" w:hAnsi="Times New Roman"/>
          <w:b/>
        </w:rPr>
      </w:pPr>
      <w:r w:rsidRPr="002804BE">
        <w:rPr>
          <w:rFonts w:ascii="Times New Roman" w:hAnsi="Times New Roman"/>
          <w:b/>
        </w:rPr>
        <w:tab/>
        <w:t>DECLARO:</w:t>
      </w:r>
    </w:p>
    <w:p w:rsidR="007A257D" w:rsidRPr="002804BE" w:rsidRDefault="007A257D" w:rsidP="007A257D">
      <w:pPr>
        <w:jc w:val="both"/>
        <w:rPr>
          <w:rFonts w:ascii="Times New Roman" w:hAnsi="Times New Roman"/>
          <w:b/>
        </w:rPr>
      </w:pPr>
    </w:p>
    <w:p w:rsidR="007A257D" w:rsidRPr="002804BE" w:rsidRDefault="007A257D" w:rsidP="007A257D">
      <w:pPr>
        <w:jc w:val="both"/>
        <w:rPr>
          <w:rFonts w:ascii="Times New Roman" w:hAnsi="Times New Roman"/>
          <w:b/>
        </w:rPr>
      </w:pPr>
      <w:r w:rsidRPr="002804BE">
        <w:rPr>
          <w:rFonts w:ascii="Times New Roman" w:hAnsi="Times New Roman"/>
          <w:b/>
        </w:rPr>
        <w:tab/>
      </w:r>
      <w:r w:rsidRPr="002804BE">
        <w:rPr>
          <w:rFonts w:ascii="Times New Roman" w:hAnsi="Times New Roman"/>
        </w:rPr>
        <w:t xml:space="preserve">Que estoy informado/a de las condiciones y los requisitos que se exigen para poder </w:t>
      </w:r>
      <w:proofErr w:type="spellStart"/>
      <w:r w:rsidRPr="002804BE">
        <w:rPr>
          <w:rFonts w:ascii="Times New Roman" w:hAnsi="Times New Roman"/>
        </w:rPr>
        <w:t>se</w:t>
      </w:r>
      <w:proofErr w:type="spellEnd"/>
      <w:r w:rsidRPr="002804BE">
        <w:rPr>
          <w:rFonts w:ascii="Times New Roman" w:hAnsi="Times New Roman"/>
        </w:rPr>
        <w:t xml:space="preserve"> adjudicatario/a de</w:t>
      </w:r>
      <w:r>
        <w:rPr>
          <w:rFonts w:ascii="Times New Roman" w:hAnsi="Times New Roman"/>
        </w:rPr>
        <w:t>l</w:t>
      </w:r>
      <w:r w:rsidRPr="00981567">
        <w:rPr>
          <w:rFonts w:ascii="Times New Roman" w:hAnsi="Times New Roman"/>
          <w:b/>
          <w:bCs/>
          <w:sz w:val="28"/>
          <w:szCs w:val="28"/>
        </w:rPr>
        <w:t xml:space="preserve"> </w:t>
      </w:r>
      <w:r w:rsidRPr="00981567">
        <w:rPr>
          <w:rFonts w:ascii="Times New Roman" w:hAnsi="Times New Roman"/>
          <w:b/>
          <w:bCs/>
          <w:sz w:val="22"/>
          <w:szCs w:val="22"/>
        </w:rPr>
        <w:t>CONTRATO ADMINISTRATIVO ESPECIAL DE GESTIÓN DEL SERVICIO DE</w:t>
      </w:r>
      <w:r w:rsidR="009C1A50">
        <w:rPr>
          <w:rFonts w:ascii="Times New Roman" w:hAnsi="Times New Roman"/>
          <w:b/>
          <w:bCs/>
          <w:sz w:val="22"/>
          <w:szCs w:val="22"/>
        </w:rPr>
        <w:t xml:space="preserve"> BARRA DE BAR PARA LA CELEBRACIÓN DE DETERMINADOS EVENTOS CULTURALES DURANTE EL AÑO 2018</w:t>
      </w:r>
      <w:r w:rsidRPr="002804BE">
        <w:rPr>
          <w:rFonts w:ascii="Times New Roman" w:hAnsi="Times New Roman"/>
        </w:rPr>
        <w:t>.</w:t>
      </w:r>
    </w:p>
    <w:p w:rsidR="007A257D" w:rsidRPr="002804BE" w:rsidRDefault="007A257D" w:rsidP="007A257D">
      <w:pPr>
        <w:jc w:val="both"/>
        <w:rPr>
          <w:rFonts w:ascii="Times New Roman" w:hAnsi="Times New Roman"/>
          <w:b/>
        </w:rPr>
      </w:pPr>
    </w:p>
    <w:p w:rsidR="007A257D" w:rsidRPr="002804BE" w:rsidRDefault="007A257D" w:rsidP="007A257D">
      <w:pPr>
        <w:jc w:val="both"/>
        <w:rPr>
          <w:rFonts w:ascii="Times New Roman" w:hAnsi="Times New Roman"/>
        </w:rPr>
      </w:pPr>
      <w:r w:rsidRPr="002804BE">
        <w:rPr>
          <w:rFonts w:ascii="Times New Roman" w:hAnsi="Times New Roman"/>
          <w:b/>
        </w:rPr>
        <w:tab/>
      </w:r>
      <w:r w:rsidRPr="002804BE">
        <w:rPr>
          <w:rFonts w:ascii="Times New Roman" w:hAnsi="Times New Roman"/>
        </w:rPr>
        <w:t>Que me comprometo en nombre propio (o en nombre de mi empresa____________________, con CIF número__________________ a ejecutar con estricta sujeción a los requisitos y condiciones estipulados en el Pliego de Cláusulas Administrativas Particulares y de Prescr</w:t>
      </w:r>
      <w:r w:rsidR="006F59CE">
        <w:rPr>
          <w:rFonts w:ascii="Times New Roman" w:hAnsi="Times New Roman"/>
        </w:rPr>
        <w:t>ipciones Técnicas pujando por una</w:t>
      </w:r>
      <w:r w:rsidRPr="002804BE">
        <w:rPr>
          <w:rFonts w:ascii="Times New Roman" w:hAnsi="Times New Roman"/>
        </w:rPr>
        <w:t xml:space="preserve"> cantidad </w:t>
      </w:r>
      <w:r w:rsidR="006F59CE">
        <w:rPr>
          <w:rFonts w:ascii="Times New Roman" w:hAnsi="Times New Roman"/>
        </w:rPr>
        <w:t xml:space="preserve">inicial </w:t>
      </w:r>
      <w:r w:rsidRPr="002804BE">
        <w:rPr>
          <w:rFonts w:ascii="Times New Roman" w:hAnsi="Times New Roman"/>
        </w:rPr>
        <w:t>de__________________€.</w:t>
      </w:r>
    </w:p>
    <w:p w:rsidR="007A257D" w:rsidRPr="002804BE" w:rsidRDefault="007A257D" w:rsidP="007A257D">
      <w:pPr>
        <w:jc w:val="both"/>
        <w:rPr>
          <w:rFonts w:ascii="Times New Roman" w:hAnsi="Times New Roman"/>
          <w:b/>
        </w:rPr>
      </w:pPr>
    </w:p>
    <w:p w:rsidR="007A257D" w:rsidRPr="002804BE" w:rsidRDefault="007A257D" w:rsidP="007A257D">
      <w:pPr>
        <w:jc w:val="both"/>
        <w:rPr>
          <w:rFonts w:ascii="Times New Roman" w:hAnsi="Times New Roman"/>
          <w:b/>
        </w:rPr>
      </w:pPr>
      <w:r w:rsidRPr="002804BE">
        <w:rPr>
          <w:rFonts w:ascii="Times New Roman" w:hAnsi="Times New Roman"/>
          <w:b/>
        </w:rPr>
        <w:tab/>
      </w:r>
      <w:r w:rsidRPr="002804BE">
        <w:rPr>
          <w:rFonts w:ascii="Times New Roman" w:hAnsi="Times New Roman"/>
        </w:rPr>
        <w:t>Y para que se tenga la debida constancia y surta los efectos oportunos se fi</w:t>
      </w:r>
      <w:r>
        <w:rPr>
          <w:rFonts w:ascii="Times New Roman" w:hAnsi="Times New Roman"/>
        </w:rPr>
        <w:t xml:space="preserve">rma la presente en </w:t>
      </w:r>
      <w:proofErr w:type="spellStart"/>
      <w:r>
        <w:rPr>
          <w:rFonts w:ascii="Times New Roman" w:hAnsi="Times New Roman"/>
        </w:rPr>
        <w:t>Terrrinches</w:t>
      </w:r>
      <w:proofErr w:type="spellEnd"/>
      <w:r>
        <w:rPr>
          <w:rFonts w:ascii="Times New Roman" w:hAnsi="Times New Roman"/>
        </w:rPr>
        <w:t>, a ______ de _________</w:t>
      </w:r>
      <w:r w:rsidRPr="002804BE">
        <w:rPr>
          <w:rFonts w:ascii="Times New Roman" w:hAnsi="Times New Roman"/>
        </w:rPr>
        <w:t xml:space="preserve"> </w:t>
      </w:r>
      <w:proofErr w:type="spellStart"/>
      <w:r w:rsidRPr="002804BE">
        <w:rPr>
          <w:rFonts w:ascii="Times New Roman" w:hAnsi="Times New Roman"/>
        </w:rPr>
        <w:t>de</w:t>
      </w:r>
      <w:proofErr w:type="spellEnd"/>
      <w:r w:rsidRPr="002804BE">
        <w:rPr>
          <w:rFonts w:ascii="Times New Roman" w:hAnsi="Times New Roman"/>
        </w:rPr>
        <w:t xml:space="preserve"> 201</w:t>
      </w:r>
      <w:r w:rsidR="00072E92">
        <w:rPr>
          <w:rFonts w:ascii="Times New Roman" w:hAnsi="Times New Roman"/>
        </w:rPr>
        <w:t>8</w:t>
      </w:r>
      <w:r w:rsidRPr="002804BE">
        <w:rPr>
          <w:rFonts w:ascii="Times New Roman" w:hAnsi="Times New Roman"/>
          <w:b/>
        </w:rPr>
        <w:t>.</w:t>
      </w:r>
    </w:p>
    <w:p w:rsidR="007A257D" w:rsidRPr="002804BE" w:rsidRDefault="007A257D" w:rsidP="007A257D">
      <w:pPr>
        <w:jc w:val="both"/>
        <w:rPr>
          <w:rFonts w:ascii="Times New Roman" w:hAnsi="Times New Roman"/>
        </w:rPr>
      </w:pPr>
    </w:p>
    <w:p w:rsidR="007A257D" w:rsidRPr="002804BE" w:rsidRDefault="007A257D" w:rsidP="007A257D">
      <w:pPr>
        <w:jc w:val="both"/>
        <w:rPr>
          <w:rFonts w:ascii="Times New Roman" w:hAnsi="Times New Roman"/>
        </w:rPr>
      </w:pPr>
    </w:p>
    <w:p w:rsidR="007A257D" w:rsidRPr="002804BE" w:rsidRDefault="007A257D" w:rsidP="007A257D">
      <w:pPr>
        <w:jc w:val="both"/>
        <w:rPr>
          <w:rFonts w:ascii="Times New Roman" w:hAnsi="Times New Roman"/>
        </w:rPr>
      </w:pPr>
    </w:p>
    <w:p w:rsidR="007A257D" w:rsidRPr="002804BE" w:rsidRDefault="007A257D" w:rsidP="007A257D">
      <w:pPr>
        <w:jc w:val="both"/>
        <w:rPr>
          <w:rFonts w:ascii="Times New Roman" w:hAnsi="Times New Roman"/>
        </w:rPr>
      </w:pPr>
    </w:p>
    <w:p w:rsidR="007A257D" w:rsidRPr="002804BE" w:rsidRDefault="007A257D" w:rsidP="007A257D">
      <w:pPr>
        <w:jc w:val="both"/>
        <w:rPr>
          <w:rFonts w:ascii="Times New Roman" w:hAnsi="Times New Roman"/>
        </w:rPr>
      </w:pPr>
    </w:p>
    <w:p w:rsidR="007A257D" w:rsidRPr="002804BE" w:rsidRDefault="007A257D" w:rsidP="007A257D">
      <w:pPr>
        <w:jc w:val="both"/>
        <w:rPr>
          <w:rFonts w:ascii="Times New Roman" w:hAnsi="Times New Roman"/>
        </w:rPr>
      </w:pPr>
    </w:p>
    <w:p w:rsidR="007A257D" w:rsidRPr="002804BE" w:rsidRDefault="007A257D" w:rsidP="007A257D">
      <w:pPr>
        <w:jc w:val="both"/>
        <w:rPr>
          <w:rFonts w:ascii="Times New Roman" w:hAnsi="Times New Roman"/>
        </w:rPr>
      </w:pPr>
    </w:p>
    <w:p w:rsidR="007A257D" w:rsidRPr="009B7036" w:rsidRDefault="007A257D" w:rsidP="007A257D">
      <w:pPr>
        <w:jc w:val="center"/>
        <w:rPr>
          <w:rFonts w:ascii="Times New Roman" w:hAnsi="Times New Roman"/>
        </w:rPr>
      </w:pPr>
      <w:r w:rsidRPr="002804BE">
        <w:rPr>
          <w:rFonts w:ascii="Times New Roman" w:hAnsi="Times New Roman"/>
        </w:rPr>
        <w:t>Fdo.-____________________</w:t>
      </w:r>
      <w:r>
        <w:rPr>
          <w:rFonts w:ascii="Times New Roman" w:hAnsi="Times New Roman"/>
        </w:rPr>
        <w:t>.</w:t>
      </w:r>
    </w:p>
    <w:p w:rsidR="007A257D" w:rsidRDefault="007A257D" w:rsidP="007A257D">
      <w:pPr>
        <w:jc w:val="both"/>
        <w:rPr>
          <w:rFonts w:ascii="Times New Roman" w:hAnsi="Times New Roman"/>
          <w:b/>
        </w:rPr>
      </w:pPr>
    </w:p>
    <w:p w:rsidR="007A257D" w:rsidRDefault="007A257D" w:rsidP="007A257D">
      <w:pPr>
        <w:jc w:val="both"/>
        <w:rPr>
          <w:rFonts w:ascii="Times New Roman" w:hAnsi="Times New Roman"/>
          <w:b/>
        </w:rPr>
      </w:pPr>
    </w:p>
    <w:p w:rsidR="007A257D" w:rsidRDefault="007A257D" w:rsidP="007A257D">
      <w:pPr>
        <w:jc w:val="both"/>
        <w:rPr>
          <w:rFonts w:ascii="Times New Roman" w:hAnsi="Times New Roman"/>
          <w:b/>
        </w:rPr>
      </w:pPr>
    </w:p>
    <w:p w:rsidR="007A257D" w:rsidRDefault="007A257D" w:rsidP="007A257D">
      <w:pPr>
        <w:jc w:val="both"/>
        <w:rPr>
          <w:rFonts w:ascii="Times New Roman" w:hAnsi="Times New Roman"/>
          <w:b/>
        </w:rPr>
      </w:pPr>
    </w:p>
    <w:p w:rsidR="007A257D" w:rsidRDefault="007A257D" w:rsidP="007A257D">
      <w:pPr>
        <w:jc w:val="both"/>
        <w:rPr>
          <w:rFonts w:ascii="Times New Roman" w:hAnsi="Times New Roman"/>
          <w:b/>
        </w:rPr>
      </w:pPr>
    </w:p>
    <w:p w:rsidR="006F59CE" w:rsidRDefault="006F59CE" w:rsidP="007A257D">
      <w:pPr>
        <w:jc w:val="both"/>
        <w:rPr>
          <w:rFonts w:ascii="Times New Roman" w:hAnsi="Times New Roman"/>
          <w:b/>
        </w:rPr>
      </w:pPr>
    </w:p>
    <w:p w:rsidR="006F59CE" w:rsidRDefault="006F59CE" w:rsidP="007A257D">
      <w:pPr>
        <w:jc w:val="both"/>
        <w:rPr>
          <w:rFonts w:ascii="Times New Roman" w:hAnsi="Times New Roman"/>
          <w:b/>
        </w:rPr>
      </w:pPr>
    </w:p>
    <w:p w:rsidR="006F59CE" w:rsidRDefault="006F59CE" w:rsidP="007A257D">
      <w:pPr>
        <w:jc w:val="both"/>
        <w:rPr>
          <w:rFonts w:ascii="Times New Roman" w:hAnsi="Times New Roman"/>
          <w:b/>
        </w:rPr>
      </w:pPr>
    </w:p>
    <w:p w:rsidR="006F59CE" w:rsidRDefault="006F59CE" w:rsidP="007A257D">
      <w:pPr>
        <w:jc w:val="both"/>
        <w:rPr>
          <w:rFonts w:ascii="Times New Roman" w:hAnsi="Times New Roman"/>
          <w:b/>
        </w:rPr>
      </w:pPr>
    </w:p>
    <w:p w:rsidR="006F59CE" w:rsidRDefault="006F59CE" w:rsidP="007A257D">
      <w:pPr>
        <w:jc w:val="both"/>
        <w:rPr>
          <w:rFonts w:ascii="Times New Roman" w:hAnsi="Times New Roman"/>
          <w:b/>
        </w:rPr>
      </w:pPr>
    </w:p>
    <w:p w:rsidR="006F59CE" w:rsidRDefault="006F59CE" w:rsidP="007A257D">
      <w:pPr>
        <w:jc w:val="both"/>
        <w:rPr>
          <w:rFonts w:ascii="Times New Roman" w:hAnsi="Times New Roman"/>
          <w:b/>
        </w:rPr>
      </w:pPr>
    </w:p>
    <w:p w:rsidR="007A257D" w:rsidRPr="002804BE" w:rsidRDefault="007A257D" w:rsidP="007A257D">
      <w:pPr>
        <w:jc w:val="both"/>
        <w:rPr>
          <w:rFonts w:ascii="Times New Roman" w:hAnsi="Times New Roman"/>
          <w:b/>
        </w:rPr>
      </w:pPr>
    </w:p>
    <w:p w:rsidR="007A257D" w:rsidRPr="002804BE" w:rsidRDefault="007A257D" w:rsidP="007A257D">
      <w:pPr>
        <w:jc w:val="center"/>
        <w:rPr>
          <w:rFonts w:ascii="Times New Roman" w:hAnsi="Times New Roman"/>
          <w:b/>
        </w:rPr>
      </w:pPr>
      <w:r w:rsidRPr="002804BE">
        <w:rPr>
          <w:rFonts w:ascii="Times New Roman" w:hAnsi="Times New Roman"/>
          <w:b/>
        </w:rPr>
        <w:t>ANEXO II</w:t>
      </w:r>
    </w:p>
    <w:p w:rsidR="007A257D" w:rsidRPr="002804BE" w:rsidRDefault="007A257D" w:rsidP="007A257D">
      <w:pPr>
        <w:jc w:val="center"/>
        <w:rPr>
          <w:rFonts w:ascii="Times New Roman" w:hAnsi="Times New Roman"/>
          <w:b/>
        </w:rPr>
      </w:pPr>
      <w:r w:rsidRPr="002804BE">
        <w:rPr>
          <w:rFonts w:ascii="Times New Roman" w:hAnsi="Times New Roman"/>
          <w:b/>
        </w:rPr>
        <w:t>(DECLARACIÓN RESPONSABLE)</w:t>
      </w:r>
    </w:p>
    <w:p w:rsidR="007A257D" w:rsidRPr="002804BE" w:rsidRDefault="007A257D" w:rsidP="007A257D">
      <w:pPr>
        <w:jc w:val="both"/>
        <w:rPr>
          <w:rFonts w:ascii="Times New Roman" w:hAnsi="Times New Roman"/>
        </w:rPr>
      </w:pPr>
    </w:p>
    <w:p w:rsidR="007A257D" w:rsidRPr="002804BE" w:rsidRDefault="007A257D" w:rsidP="007A257D">
      <w:pPr>
        <w:jc w:val="both"/>
        <w:rPr>
          <w:rFonts w:ascii="Times New Roman" w:hAnsi="Times New Roman"/>
          <w:b/>
        </w:rPr>
      </w:pPr>
    </w:p>
    <w:p w:rsidR="007A257D" w:rsidRPr="002804BE" w:rsidRDefault="007A257D" w:rsidP="007A257D">
      <w:pPr>
        <w:jc w:val="both"/>
        <w:rPr>
          <w:rFonts w:ascii="Times New Roman" w:hAnsi="Times New Roman"/>
        </w:rPr>
      </w:pPr>
      <w:r w:rsidRPr="002804BE">
        <w:rPr>
          <w:rFonts w:ascii="Times New Roman" w:hAnsi="Times New Roman"/>
          <w:b/>
        </w:rPr>
        <w:tab/>
      </w:r>
      <w:r w:rsidRPr="002804BE">
        <w:rPr>
          <w:rFonts w:ascii="Times New Roman" w:hAnsi="Times New Roman"/>
        </w:rPr>
        <w:t xml:space="preserve">En el despecho de Secretaría del Excmo. Ayuntamiento de </w:t>
      </w:r>
      <w:r>
        <w:rPr>
          <w:rFonts w:ascii="Times New Roman" w:hAnsi="Times New Roman"/>
        </w:rPr>
        <w:t>Terrinches</w:t>
      </w:r>
      <w:r w:rsidRPr="002804BE">
        <w:rPr>
          <w:rFonts w:ascii="Times New Roman" w:hAnsi="Times New Roman"/>
        </w:rPr>
        <w:t xml:space="preserve">, </w:t>
      </w:r>
      <w:r w:rsidRPr="002804BE">
        <w:rPr>
          <w:rFonts w:ascii="Times New Roman" w:hAnsi="Times New Roman"/>
          <w:b/>
        </w:rPr>
        <w:t>COMPARECE</w:t>
      </w:r>
      <w:r w:rsidRPr="002804BE">
        <w:rPr>
          <w:rFonts w:ascii="Times New Roman" w:hAnsi="Times New Roman"/>
        </w:rPr>
        <w:t xml:space="preserve"> ante mí el que dice ser</w:t>
      </w:r>
    </w:p>
    <w:p w:rsidR="007A257D" w:rsidRPr="002804BE" w:rsidRDefault="007A257D" w:rsidP="007A257D">
      <w:pPr>
        <w:jc w:val="both"/>
        <w:rPr>
          <w:rFonts w:ascii="Times New Roman" w:hAnsi="Times New Roman"/>
        </w:rPr>
      </w:pPr>
    </w:p>
    <w:p w:rsidR="007A257D" w:rsidRPr="002804BE" w:rsidRDefault="007A257D" w:rsidP="007A257D">
      <w:pPr>
        <w:ind w:firstLine="708"/>
        <w:jc w:val="both"/>
        <w:rPr>
          <w:rFonts w:ascii="Times New Roman" w:hAnsi="Times New Roman"/>
          <w:b/>
        </w:rPr>
      </w:pPr>
      <w:r w:rsidRPr="002804BE">
        <w:rPr>
          <w:rFonts w:ascii="Times New Roman" w:hAnsi="Times New Roman"/>
        </w:rPr>
        <w:t xml:space="preserve">D.____________________________________, con N.IF </w:t>
      </w:r>
      <w:proofErr w:type="spellStart"/>
      <w:r w:rsidRPr="002804BE">
        <w:rPr>
          <w:rFonts w:ascii="Times New Roman" w:hAnsi="Times New Roman"/>
        </w:rPr>
        <w:t>número_________________y</w:t>
      </w:r>
      <w:proofErr w:type="spellEnd"/>
      <w:r w:rsidRPr="002804BE">
        <w:rPr>
          <w:rFonts w:ascii="Times New Roman" w:hAnsi="Times New Roman"/>
        </w:rPr>
        <w:t xml:space="preserve"> domicilio en C/______________________, número_________, de la localidad de_________________________________(C.P______), provincia_____________________ teléfono:__________________, en nombre propio o en representación de la empresa_____________________, con CIF número__________________, y en plena capacidad jurídica tiene a bien realizar la siguiente</w:t>
      </w:r>
    </w:p>
    <w:p w:rsidR="007A257D" w:rsidRDefault="007A257D" w:rsidP="007A257D">
      <w:pPr>
        <w:jc w:val="both"/>
        <w:rPr>
          <w:rFonts w:ascii="Times New Roman" w:hAnsi="Times New Roman"/>
          <w:b/>
        </w:rPr>
      </w:pPr>
      <w:r w:rsidRPr="002804BE">
        <w:rPr>
          <w:rFonts w:ascii="Times New Roman" w:hAnsi="Times New Roman"/>
          <w:b/>
        </w:rPr>
        <w:tab/>
      </w:r>
    </w:p>
    <w:p w:rsidR="007A257D" w:rsidRPr="002804BE" w:rsidRDefault="007A257D" w:rsidP="007A257D">
      <w:pPr>
        <w:jc w:val="both"/>
        <w:rPr>
          <w:rFonts w:ascii="Times New Roman" w:hAnsi="Times New Roman"/>
          <w:b/>
        </w:rPr>
      </w:pPr>
    </w:p>
    <w:p w:rsidR="007A257D" w:rsidRPr="002804BE" w:rsidRDefault="007A257D" w:rsidP="007A257D">
      <w:pPr>
        <w:jc w:val="center"/>
        <w:rPr>
          <w:rFonts w:ascii="Times New Roman" w:hAnsi="Times New Roman"/>
          <w:b/>
        </w:rPr>
      </w:pPr>
      <w:r w:rsidRPr="002804BE">
        <w:rPr>
          <w:rFonts w:ascii="Times New Roman" w:hAnsi="Times New Roman"/>
          <w:b/>
        </w:rPr>
        <w:t>DECLARACIÓN RESPONSABLE</w:t>
      </w:r>
    </w:p>
    <w:p w:rsidR="007A257D" w:rsidRDefault="007A257D" w:rsidP="007A257D">
      <w:pPr>
        <w:jc w:val="both"/>
        <w:rPr>
          <w:rFonts w:ascii="Times New Roman" w:hAnsi="Times New Roman"/>
          <w:b/>
        </w:rPr>
      </w:pPr>
    </w:p>
    <w:p w:rsidR="007A257D" w:rsidRPr="002804BE" w:rsidRDefault="007A257D" w:rsidP="007A257D">
      <w:pPr>
        <w:jc w:val="both"/>
        <w:rPr>
          <w:rFonts w:ascii="Times New Roman" w:hAnsi="Times New Roman"/>
          <w:b/>
        </w:rPr>
      </w:pPr>
    </w:p>
    <w:p w:rsidR="007A257D" w:rsidRDefault="007A257D" w:rsidP="007A257D">
      <w:pPr>
        <w:jc w:val="both"/>
        <w:rPr>
          <w:rFonts w:ascii="Times New Roman" w:hAnsi="Times New Roman"/>
        </w:rPr>
      </w:pPr>
      <w:r w:rsidRPr="002804BE">
        <w:rPr>
          <w:rFonts w:ascii="Times New Roman" w:hAnsi="Times New Roman"/>
          <w:b/>
        </w:rPr>
        <w:tab/>
      </w:r>
      <w:r w:rsidR="006F59CE" w:rsidRPr="006F59CE">
        <w:rPr>
          <w:rFonts w:ascii="Times New Roman" w:hAnsi="Times New Roman"/>
        </w:rPr>
        <w:t>NO estar incurso en ninguna prohibición para contratar de las recogidas en el artículo 60 del Texto Refundido de la Ley de Contratos del Sector Público aprobado por el Real Decreto Legislativo 3/2011, de 14 de noviembre ni el resto de ordenamiento civil y mercantil.</w:t>
      </w:r>
    </w:p>
    <w:p w:rsidR="006F59CE" w:rsidRPr="002804BE" w:rsidRDefault="006F59CE" w:rsidP="007A257D">
      <w:pPr>
        <w:jc w:val="both"/>
        <w:rPr>
          <w:rFonts w:ascii="Times New Roman" w:hAnsi="Times New Roman"/>
        </w:rPr>
      </w:pPr>
    </w:p>
    <w:p w:rsidR="007A257D" w:rsidRPr="002804BE" w:rsidRDefault="007A257D" w:rsidP="007A257D">
      <w:pPr>
        <w:jc w:val="both"/>
        <w:rPr>
          <w:rFonts w:ascii="Times New Roman" w:hAnsi="Times New Roman"/>
        </w:rPr>
      </w:pPr>
      <w:r w:rsidRPr="002804BE">
        <w:rPr>
          <w:rFonts w:ascii="Times New Roman" w:hAnsi="Times New Roman"/>
        </w:rPr>
        <w:tab/>
        <w:t xml:space="preserve">Igualmente DECLARA hallarse al corriente del cumplimiento de las obligaciones tributarias y con </w:t>
      </w:r>
      <w:smartTag w:uri="urn:schemas-microsoft-com:office:smarttags" w:element="PersonName">
        <w:smartTagPr>
          <w:attr w:name="ProductID" w:val="la Seguridad Social"/>
        </w:smartTagPr>
        <w:r w:rsidRPr="002804BE">
          <w:rPr>
            <w:rFonts w:ascii="Times New Roman" w:hAnsi="Times New Roman"/>
          </w:rPr>
          <w:t>la Seguridad Social</w:t>
        </w:r>
      </w:smartTag>
      <w:r w:rsidRPr="002804BE">
        <w:rPr>
          <w:rFonts w:ascii="Times New Roman" w:hAnsi="Times New Roman"/>
        </w:rPr>
        <w:t xml:space="preserve"> impuestas por las disposiciones vigentes, extremo que se acreditará una vez que se haya efectuado la adjudicación provisional mediante la presentación de los oportunos certificados.</w:t>
      </w:r>
    </w:p>
    <w:p w:rsidR="007A257D" w:rsidRPr="002804BE" w:rsidRDefault="007A257D" w:rsidP="007A257D">
      <w:pPr>
        <w:jc w:val="both"/>
        <w:rPr>
          <w:rFonts w:ascii="Times New Roman" w:hAnsi="Times New Roman"/>
          <w:b/>
        </w:rPr>
      </w:pPr>
    </w:p>
    <w:p w:rsidR="007A257D" w:rsidRDefault="007A257D" w:rsidP="007A257D">
      <w:pPr>
        <w:jc w:val="both"/>
        <w:rPr>
          <w:rFonts w:ascii="Times New Roman" w:hAnsi="Times New Roman"/>
          <w:b/>
        </w:rPr>
      </w:pPr>
      <w:r w:rsidRPr="002804BE">
        <w:rPr>
          <w:rFonts w:ascii="Times New Roman" w:hAnsi="Times New Roman"/>
          <w:b/>
        </w:rPr>
        <w:tab/>
      </w:r>
    </w:p>
    <w:p w:rsidR="009C1A50" w:rsidRDefault="009C1A50" w:rsidP="007A257D">
      <w:pPr>
        <w:jc w:val="both"/>
        <w:rPr>
          <w:rFonts w:ascii="Times New Roman" w:hAnsi="Times New Roman"/>
          <w:b/>
        </w:rPr>
      </w:pPr>
    </w:p>
    <w:p w:rsidR="009C1A50" w:rsidRPr="002804BE" w:rsidRDefault="009C1A50" w:rsidP="007A257D">
      <w:pPr>
        <w:jc w:val="both"/>
        <w:rPr>
          <w:rFonts w:ascii="Times New Roman" w:hAnsi="Times New Roman"/>
        </w:rPr>
      </w:pPr>
    </w:p>
    <w:p w:rsidR="006F59CE" w:rsidRDefault="007A257D" w:rsidP="007A257D">
      <w:pPr>
        <w:tabs>
          <w:tab w:val="left" w:pos="6107"/>
        </w:tabs>
        <w:jc w:val="both"/>
        <w:rPr>
          <w:rFonts w:ascii="Times New Roman" w:hAnsi="Times New Roman"/>
        </w:rPr>
      </w:pPr>
      <w:r w:rsidRPr="002804BE">
        <w:rPr>
          <w:rFonts w:ascii="Times New Roman" w:hAnsi="Times New Roman"/>
        </w:rPr>
        <w:t xml:space="preserve">                           </w:t>
      </w:r>
    </w:p>
    <w:p w:rsidR="007A257D" w:rsidRPr="002804BE" w:rsidRDefault="007A257D" w:rsidP="007A257D">
      <w:pPr>
        <w:tabs>
          <w:tab w:val="left" w:pos="6107"/>
        </w:tabs>
        <w:jc w:val="both"/>
        <w:rPr>
          <w:rFonts w:ascii="Times New Roman" w:hAnsi="Times New Roman"/>
        </w:rPr>
      </w:pPr>
      <w:r w:rsidRPr="002804BE">
        <w:rPr>
          <w:rFonts w:ascii="Times New Roman" w:hAnsi="Times New Roman"/>
        </w:rPr>
        <w:t xml:space="preserve">                      </w:t>
      </w:r>
      <w:r w:rsidRPr="002804BE">
        <w:rPr>
          <w:rFonts w:ascii="Times New Roman" w:hAnsi="Times New Roman"/>
        </w:rPr>
        <w:tab/>
      </w:r>
      <w:r>
        <w:rPr>
          <w:rFonts w:ascii="Times New Roman" w:hAnsi="Times New Roman"/>
        </w:rPr>
        <w:t xml:space="preserve">                      </w:t>
      </w:r>
      <w:r w:rsidRPr="002804BE">
        <w:rPr>
          <w:rFonts w:ascii="Times New Roman" w:hAnsi="Times New Roman"/>
        </w:rPr>
        <w:t>Ante mí,</w:t>
      </w:r>
    </w:p>
    <w:p w:rsidR="007A257D" w:rsidRPr="00EB3C4F" w:rsidRDefault="007A257D" w:rsidP="007A257D">
      <w:pPr>
        <w:jc w:val="both"/>
        <w:rPr>
          <w:rFonts w:ascii="Times New Roman" w:hAnsi="Times New Roman"/>
          <w:sz w:val="20"/>
          <w:szCs w:val="20"/>
        </w:rPr>
      </w:pPr>
      <w:r w:rsidRPr="00EB3C4F">
        <w:rPr>
          <w:rFonts w:ascii="Times New Roman" w:hAnsi="Times New Roman"/>
          <w:sz w:val="20"/>
          <w:szCs w:val="20"/>
        </w:rPr>
        <w:t xml:space="preserve">                EL LICITADOR.                                                                         </w:t>
      </w:r>
      <w:r>
        <w:rPr>
          <w:rFonts w:ascii="Times New Roman" w:hAnsi="Times New Roman"/>
          <w:sz w:val="20"/>
          <w:szCs w:val="20"/>
        </w:rPr>
        <w:t xml:space="preserve">                   </w:t>
      </w:r>
      <w:r w:rsidRPr="00EB3C4F">
        <w:rPr>
          <w:rFonts w:ascii="Times New Roman" w:hAnsi="Times New Roman"/>
          <w:sz w:val="20"/>
          <w:szCs w:val="20"/>
        </w:rPr>
        <w:t xml:space="preserve"> EL SECRETARIO.</w:t>
      </w:r>
    </w:p>
    <w:p w:rsidR="00FF5136" w:rsidRDefault="00FF5136" w:rsidP="00FF5136">
      <w:pPr>
        <w:rPr>
          <w:rFonts w:ascii="Times New Roman" w:hAnsi="Times New Roman"/>
          <w:color w:val="000000"/>
        </w:rPr>
      </w:pPr>
    </w:p>
    <w:p w:rsidR="00FF5136" w:rsidRDefault="00FF5136" w:rsidP="00FF5136">
      <w:pPr>
        <w:jc w:val="both"/>
        <w:rPr>
          <w:rFonts w:ascii="Times New Roman" w:hAnsi="Times New Roman" w:cs="Times New Roman"/>
        </w:rPr>
      </w:pPr>
    </w:p>
    <w:sectPr w:rsidR="00FF5136" w:rsidSect="0021076E">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8F" w:rsidRDefault="001E018F">
      <w:r>
        <w:separator/>
      </w:r>
    </w:p>
  </w:endnote>
  <w:endnote w:type="continuationSeparator" w:id="0">
    <w:p w:rsidR="001E018F" w:rsidRDefault="001E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3F" w:rsidRDefault="007E0962" w:rsidP="00DD7B6F">
    <w:pPr>
      <w:pStyle w:val="Piedepgina"/>
      <w:framePr w:wrap="around" w:vAnchor="text" w:hAnchor="margin" w:xAlign="right" w:y="1"/>
      <w:rPr>
        <w:rStyle w:val="Nmerodepgina"/>
      </w:rPr>
    </w:pPr>
    <w:r>
      <w:rPr>
        <w:rStyle w:val="Nmerodepgina"/>
      </w:rPr>
      <w:fldChar w:fldCharType="begin"/>
    </w:r>
    <w:r w:rsidR="00883E3F">
      <w:rPr>
        <w:rStyle w:val="Nmerodepgina"/>
      </w:rPr>
      <w:instrText xml:space="preserve">PAGE  </w:instrText>
    </w:r>
    <w:r>
      <w:rPr>
        <w:rStyle w:val="Nmerodepgina"/>
      </w:rPr>
      <w:fldChar w:fldCharType="end"/>
    </w:r>
  </w:p>
  <w:p w:rsidR="00883E3F" w:rsidRDefault="00883E3F" w:rsidP="002B55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3F" w:rsidRDefault="007E0962" w:rsidP="00DD7B6F">
    <w:pPr>
      <w:pStyle w:val="Piedepgina"/>
      <w:framePr w:wrap="around" w:vAnchor="text" w:hAnchor="margin" w:xAlign="right" w:y="1"/>
      <w:rPr>
        <w:rStyle w:val="Nmerodepgina"/>
      </w:rPr>
    </w:pPr>
    <w:r>
      <w:rPr>
        <w:rStyle w:val="Nmerodepgina"/>
      </w:rPr>
      <w:fldChar w:fldCharType="begin"/>
    </w:r>
    <w:r w:rsidR="00883E3F">
      <w:rPr>
        <w:rStyle w:val="Nmerodepgina"/>
      </w:rPr>
      <w:instrText xml:space="preserve">PAGE  </w:instrText>
    </w:r>
    <w:r>
      <w:rPr>
        <w:rStyle w:val="Nmerodepgina"/>
      </w:rPr>
      <w:fldChar w:fldCharType="separate"/>
    </w:r>
    <w:r w:rsidR="009144F1">
      <w:rPr>
        <w:rStyle w:val="Nmerodepgina"/>
        <w:noProof/>
      </w:rPr>
      <w:t>18</w:t>
    </w:r>
    <w:r>
      <w:rPr>
        <w:rStyle w:val="Nmerodepgina"/>
      </w:rPr>
      <w:fldChar w:fldCharType="end"/>
    </w:r>
  </w:p>
  <w:p w:rsidR="00883E3F" w:rsidRPr="00F56C4E" w:rsidRDefault="00883E3F" w:rsidP="002B5535">
    <w:pPr>
      <w:pStyle w:val="Encabezado"/>
      <w:ind w:right="360"/>
      <w:jc w:val="right"/>
      <w:rPr>
        <w:sz w:val="18"/>
        <w:szCs w:val="18"/>
      </w:rPr>
    </w:pPr>
    <w:r w:rsidRPr="00F56C4E">
      <w:rPr>
        <w:sz w:val="18"/>
        <w:szCs w:val="18"/>
      </w:rPr>
      <w:t xml:space="preserve">Plaza de </w:t>
    </w:r>
    <w:smartTag w:uri="urn:schemas-microsoft-com:office:smarttags" w:element="PersonName">
      <w:smartTagPr>
        <w:attr w:name="ProductID" w:val="la Libertad"/>
      </w:smartTagPr>
      <w:r w:rsidRPr="00F56C4E">
        <w:rPr>
          <w:sz w:val="18"/>
          <w:szCs w:val="18"/>
        </w:rPr>
        <w:t>la Libertad</w:t>
      </w:r>
    </w:smartTag>
    <w:r w:rsidRPr="00F56C4E">
      <w:rPr>
        <w:sz w:val="18"/>
        <w:szCs w:val="18"/>
      </w:rPr>
      <w:t>, 1 13341 Terrinches (Ciudad Real)</w:t>
    </w:r>
  </w:p>
  <w:p w:rsidR="00883E3F" w:rsidRPr="00F56C4E" w:rsidRDefault="00883E3F" w:rsidP="007711CA">
    <w:pPr>
      <w:pStyle w:val="Encabezado"/>
      <w:jc w:val="right"/>
      <w:rPr>
        <w:sz w:val="18"/>
        <w:szCs w:val="18"/>
      </w:rPr>
    </w:pPr>
    <w:r w:rsidRPr="00F56C4E">
      <w:rPr>
        <w:sz w:val="18"/>
        <w:szCs w:val="18"/>
      </w:rPr>
      <w:t xml:space="preserve">                                        Telef.926387201- 926387234 Fax; 926387267</w:t>
    </w:r>
  </w:p>
  <w:p w:rsidR="00883E3F" w:rsidRDefault="00883E3F" w:rsidP="00AD224A">
    <w:pPr>
      <w:pStyle w:val="Piedepgina"/>
      <w:tabs>
        <w:tab w:val="left" w:pos="6360"/>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3F" w:rsidRDefault="00883E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8F" w:rsidRDefault="001E018F">
      <w:r>
        <w:separator/>
      </w:r>
    </w:p>
  </w:footnote>
  <w:footnote w:type="continuationSeparator" w:id="0">
    <w:p w:rsidR="001E018F" w:rsidRDefault="001E0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3F" w:rsidRDefault="00883E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3F" w:rsidRDefault="001C78EB" w:rsidP="004117CA">
    <w:pPr>
      <w:pStyle w:val="Encabezado"/>
      <w:rPr>
        <w:rFonts w:ascii="Baskerville Old Face" w:hAnsi="Baskerville Old Face"/>
        <w:b/>
        <w:sz w:val="28"/>
        <w:szCs w:val="28"/>
      </w:rPr>
    </w:pPr>
    <w:r>
      <w:rPr>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-6985</wp:posOffset>
          </wp:positionV>
          <wp:extent cx="782320" cy="1143000"/>
          <wp:effectExtent l="19050" t="0" r="0" b="0"/>
          <wp:wrapSquare wrapText="bothSides"/>
          <wp:docPr id="1" name="Imagen 1" descr="escudo de terr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terrinches"/>
                  <pic:cNvPicPr>
                    <a:picLocks noChangeAspect="1" noChangeArrowheads="1"/>
                  </pic:cNvPicPr>
                </pic:nvPicPr>
                <pic:blipFill>
                  <a:blip r:embed="rId1"/>
                  <a:srcRect/>
                  <a:stretch>
                    <a:fillRect/>
                  </a:stretch>
                </pic:blipFill>
                <pic:spPr bwMode="auto">
                  <a:xfrm>
                    <a:off x="0" y="0"/>
                    <a:ext cx="782320" cy="1143000"/>
                  </a:xfrm>
                  <a:prstGeom prst="rect">
                    <a:avLst/>
                  </a:prstGeom>
                  <a:noFill/>
                  <a:ln w="9525">
                    <a:noFill/>
                    <a:miter lim="800000"/>
                    <a:headEnd/>
                    <a:tailEnd/>
                  </a:ln>
                </pic:spPr>
              </pic:pic>
            </a:graphicData>
          </a:graphic>
        </wp:anchor>
      </w:drawing>
    </w:r>
    <w:r w:rsidR="00883E3F">
      <w:t xml:space="preserve">         </w:t>
    </w:r>
    <w:r w:rsidR="00883E3F">
      <w:rPr>
        <w:rFonts w:ascii="Baskerville Old Face" w:hAnsi="Baskerville Old Face"/>
        <w:b/>
        <w:sz w:val="28"/>
        <w:szCs w:val="28"/>
      </w:rPr>
      <w:t xml:space="preserve">     </w:t>
    </w:r>
  </w:p>
  <w:p w:rsidR="00883E3F" w:rsidRPr="00F56C4E" w:rsidRDefault="00883E3F" w:rsidP="004117CA">
    <w:pPr>
      <w:pStyle w:val="Encabezado"/>
      <w:rPr>
        <w:rFonts w:eastAsia="Arial Unicode MS"/>
        <w:sz w:val="32"/>
        <w:szCs w:val="32"/>
      </w:rPr>
    </w:pPr>
    <w:r>
      <w:rPr>
        <w:rFonts w:ascii="Baskerville Old Face" w:hAnsi="Baskerville Old Face"/>
        <w:b/>
        <w:sz w:val="28"/>
        <w:szCs w:val="28"/>
      </w:rPr>
      <w:t xml:space="preserve">                       </w:t>
    </w:r>
    <w:r w:rsidRPr="00F56C4E">
      <w:rPr>
        <w:rFonts w:eastAsia="Arial Unicode MS"/>
        <w:sz w:val="32"/>
        <w:szCs w:val="32"/>
      </w:rPr>
      <w:t xml:space="preserve">AYUNTAMIENTO </w:t>
    </w:r>
  </w:p>
  <w:p w:rsidR="00883E3F" w:rsidRPr="00F56C4E" w:rsidRDefault="00883E3F" w:rsidP="004117CA">
    <w:pPr>
      <w:pStyle w:val="Encabezado"/>
      <w:rPr>
        <w:rFonts w:eastAsia="Arial Unicode MS"/>
        <w:sz w:val="32"/>
        <w:szCs w:val="32"/>
      </w:rPr>
    </w:pPr>
    <w:r w:rsidRPr="00F56C4E">
      <w:rPr>
        <w:rFonts w:eastAsia="Arial Unicode MS"/>
        <w:sz w:val="32"/>
        <w:szCs w:val="32"/>
      </w:rPr>
      <w:t xml:space="preserve">                             DE </w:t>
    </w:r>
    <w:r>
      <w:rPr>
        <w:rFonts w:eastAsia="Arial Unicode MS"/>
        <w:sz w:val="32"/>
        <w:szCs w:val="32"/>
      </w:rPr>
      <w:t xml:space="preserve">                                                                                        </w:t>
    </w:r>
  </w:p>
  <w:p w:rsidR="00883E3F" w:rsidRPr="00F56C4E" w:rsidRDefault="00883E3F" w:rsidP="004117CA">
    <w:pPr>
      <w:pStyle w:val="Encabezado"/>
      <w:rPr>
        <w:rFonts w:eastAsia="Arial Unicode MS"/>
        <w:sz w:val="32"/>
        <w:szCs w:val="32"/>
      </w:rPr>
    </w:pPr>
    <w:r>
      <w:rPr>
        <w:rFonts w:eastAsia="Arial Unicode MS"/>
        <w:sz w:val="32"/>
        <w:szCs w:val="32"/>
      </w:rPr>
      <w:t xml:space="preserve">                     </w:t>
    </w:r>
    <w:r w:rsidRPr="00F56C4E">
      <w:rPr>
        <w:rFonts w:eastAsia="Arial Unicode MS"/>
        <w:sz w:val="32"/>
        <w:szCs w:val="32"/>
      </w:rPr>
      <w:t>TERRINCHES</w:t>
    </w:r>
  </w:p>
  <w:p w:rsidR="00883E3F" w:rsidRPr="007711CA" w:rsidRDefault="00883E3F" w:rsidP="004117CA">
    <w:pPr>
      <w:pStyle w:val="Encabezado"/>
      <w:rPr>
        <w:rFonts w:ascii="Californian FB" w:eastAsia="Arial Unicode MS" w:hAnsi="Californian FB" w:cs="Arial Unicode MS"/>
        <w:b/>
        <w:sz w:val="28"/>
        <w:szCs w:val="28"/>
      </w:rPr>
    </w:pPr>
    <w:r w:rsidRPr="007711CA">
      <w:rPr>
        <w:rFonts w:ascii="Californian FB" w:eastAsia="Arial Unicode MS" w:hAnsi="Californian FB" w:cs="Arial Unicode MS"/>
        <w:b/>
        <w:sz w:val="28"/>
        <w:szCs w:val="28"/>
      </w:rPr>
      <w:tab/>
    </w:r>
  </w:p>
  <w:p w:rsidR="00883E3F" w:rsidRPr="007711CA" w:rsidRDefault="00883E3F" w:rsidP="004117CA">
    <w:pPr>
      <w:pStyle w:val="Encabezado"/>
      <w:rPr>
        <w:rFonts w:ascii="Baskerville Old Face" w:hAnsi="Baskerville Old Face"/>
        <w:sz w:val="16"/>
        <w:szCs w:val="16"/>
      </w:rPr>
    </w:pPr>
    <w:r w:rsidRPr="007711CA">
      <w:rPr>
        <w:rFonts w:ascii="Baskerville Old Face" w:hAnsi="Baskerville Old Face"/>
        <w:sz w:val="28"/>
        <w:szCs w:val="28"/>
      </w:rPr>
      <w:t xml:space="preserve">                     </w:t>
    </w:r>
    <w:r>
      <w:rPr>
        <w:rFonts w:ascii="Baskerville Old Face" w:hAnsi="Baskerville Old Face"/>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3F" w:rsidRDefault="00883E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FE4DDA"/>
    <w:multiLevelType w:val="hybridMultilevel"/>
    <w:tmpl w:val="7102C28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CD2091C"/>
    <w:multiLevelType w:val="hybridMultilevel"/>
    <w:tmpl w:val="5A3400A8"/>
    <w:lvl w:ilvl="0" w:tplc="5470D75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1211F2"/>
    <w:multiLevelType w:val="hybridMultilevel"/>
    <w:tmpl w:val="50F2CB8A"/>
    <w:lvl w:ilvl="0" w:tplc="5470D75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5EC2176"/>
    <w:multiLevelType w:val="hybridMultilevel"/>
    <w:tmpl w:val="CD667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E639D5"/>
    <w:multiLevelType w:val="hybridMultilevel"/>
    <w:tmpl w:val="DFFEC83C"/>
    <w:lvl w:ilvl="0" w:tplc="3846529E">
      <w:start w:val="1"/>
      <w:numFmt w:val="bullet"/>
      <w:lvlText w:val=""/>
      <w:lvlJc w:val="left"/>
      <w:pPr>
        <w:tabs>
          <w:tab w:val="num" w:pos="360"/>
        </w:tabs>
        <w:ind w:left="36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1FBE7589"/>
    <w:multiLevelType w:val="hybridMultilevel"/>
    <w:tmpl w:val="C46855C6"/>
    <w:lvl w:ilvl="0" w:tplc="3846529E">
      <w:start w:val="1"/>
      <w:numFmt w:val="bullet"/>
      <w:lvlText w:val=""/>
      <w:lvlJc w:val="left"/>
      <w:pPr>
        <w:tabs>
          <w:tab w:val="num" w:pos="720"/>
        </w:tabs>
        <w:ind w:left="720" w:hanging="360"/>
      </w:pPr>
      <w:rPr>
        <w:rFonts w:ascii="Symbol" w:hAnsi="Symbol" w:hint="default"/>
        <w:color w:val="auto"/>
      </w:rPr>
    </w:lvl>
    <w:lvl w:ilvl="1" w:tplc="0C0A000F">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20383CBA"/>
    <w:multiLevelType w:val="hybridMultilevel"/>
    <w:tmpl w:val="48E29E50"/>
    <w:lvl w:ilvl="0" w:tplc="3846529E">
      <w:start w:val="1"/>
      <w:numFmt w:val="bullet"/>
      <w:lvlText w:val=""/>
      <w:lvlJc w:val="left"/>
      <w:pPr>
        <w:tabs>
          <w:tab w:val="num" w:pos="360"/>
        </w:tabs>
        <w:ind w:left="36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226D5860"/>
    <w:multiLevelType w:val="hybridMultilevel"/>
    <w:tmpl w:val="463CFEBC"/>
    <w:lvl w:ilvl="0" w:tplc="0C0A0017">
      <w:start w:val="1"/>
      <w:numFmt w:val="lowerLetter"/>
      <w:lvlText w:val="%1)"/>
      <w:lvlJc w:val="left"/>
      <w:pPr>
        <w:tabs>
          <w:tab w:val="num" w:pos="784"/>
        </w:tabs>
        <w:ind w:left="784"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28C1B37"/>
    <w:multiLevelType w:val="hybridMultilevel"/>
    <w:tmpl w:val="60680AB6"/>
    <w:lvl w:ilvl="0" w:tplc="BE14BDC4">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341215A"/>
    <w:multiLevelType w:val="hybridMultilevel"/>
    <w:tmpl w:val="65DC0166"/>
    <w:lvl w:ilvl="0" w:tplc="77B2453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FE4A58"/>
    <w:multiLevelType w:val="hybridMultilevel"/>
    <w:tmpl w:val="91D04742"/>
    <w:lvl w:ilvl="0" w:tplc="BE14BDC4">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C3E7699"/>
    <w:multiLevelType w:val="hybridMultilevel"/>
    <w:tmpl w:val="39E8E614"/>
    <w:lvl w:ilvl="0" w:tplc="7C94ADCE">
      <w:start w:val="3"/>
      <w:numFmt w:val="bullet"/>
      <w:lvlText w:val="—"/>
      <w:lvlJc w:val="left"/>
      <w:pPr>
        <w:tabs>
          <w:tab w:val="num" w:pos="1069"/>
        </w:tabs>
        <w:ind w:left="1069"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34B95E69"/>
    <w:multiLevelType w:val="hybridMultilevel"/>
    <w:tmpl w:val="7B7EF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836C0F"/>
    <w:multiLevelType w:val="hybridMultilevel"/>
    <w:tmpl w:val="AE00C23C"/>
    <w:lvl w:ilvl="0" w:tplc="A2262458">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38A12ADB"/>
    <w:multiLevelType w:val="hybridMultilevel"/>
    <w:tmpl w:val="A5D2D9F6"/>
    <w:lvl w:ilvl="0" w:tplc="BE14BDC4">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145DCD"/>
    <w:multiLevelType w:val="hybridMultilevel"/>
    <w:tmpl w:val="4FD404CC"/>
    <w:lvl w:ilvl="0" w:tplc="BE14BDC4">
      <w:start w:val="1"/>
      <w:numFmt w:val="bullet"/>
      <w:lvlText w:val=""/>
      <w:lvlJc w:val="left"/>
      <w:pPr>
        <w:tabs>
          <w:tab w:val="num" w:pos="1144"/>
        </w:tabs>
        <w:ind w:left="1144"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3BBF58B6"/>
    <w:multiLevelType w:val="hybridMultilevel"/>
    <w:tmpl w:val="1D0815DC"/>
    <w:lvl w:ilvl="0" w:tplc="5470D75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ind w:left="2184" w:hanging="360"/>
      </w:pPr>
      <w:rPr>
        <w:rFonts w:ascii="Courier New" w:hAnsi="Courier New" w:cs="Courier New" w:hint="default"/>
      </w:rPr>
    </w:lvl>
    <w:lvl w:ilvl="2" w:tplc="0C0A0005" w:tentative="1">
      <w:start w:val="1"/>
      <w:numFmt w:val="bullet"/>
      <w:lvlText w:val=""/>
      <w:lvlJc w:val="left"/>
      <w:pPr>
        <w:ind w:left="2904" w:hanging="360"/>
      </w:pPr>
      <w:rPr>
        <w:rFonts w:ascii="Wingdings" w:hAnsi="Wingdings" w:hint="default"/>
      </w:rPr>
    </w:lvl>
    <w:lvl w:ilvl="3" w:tplc="0C0A0001" w:tentative="1">
      <w:start w:val="1"/>
      <w:numFmt w:val="bullet"/>
      <w:lvlText w:val=""/>
      <w:lvlJc w:val="left"/>
      <w:pPr>
        <w:ind w:left="3624" w:hanging="360"/>
      </w:pPr>
      <w:rPr>
        <w:rFonts w:ascii="Symbol" w:hAnsi="Symbol" w:hint="default"/>
      </w:rPr>
    </w:lvl>
    <w:lvl w:ilvl="4" w:tplc="0C0A0003" w:tentative="1">
      <w:start w:val="1"/>
      <w:numFmt w:val="bullet"/>
      <w:lvlText w:val="o"/>
      <w:lvlJc w:val="left"/>
      <w:pPr>
        <w:ind w:left="4344" w:hanging="360"/>
      </w:pPr>
      <w:rPr>
        <w:rFonts w:ascii="Courier New" w:hAnsi="Courier New" w:cs="Courier New" w:hint="default"/>
      </w:rPr>
    </w:lvl>
    <w:lvl w:ilvl="5" w:tplc="0C0A0005" w:tentative="1">
      <w:start w:val="1"/>
      <w:numFmt w:val="bullet"/>
      <w:lvlText w:val=""/>
      <w:lvlJc w:val="left"/>
      <w:pPr>
        <w:ind w:left="5064" w:hanging="360"/>
      </w:pPr>
      <w:rPr>
        <w:rFonts w:ascii="Wingdings" w:hAnsi="Wingdings" w:hint="default"/>
      </w:rPr>
    </w:lvl>
    <w:lvl w:ilvl="6" w:tplc="0C0A0001" w:tentative="1">
      <w:start w:val="1"/>
      <w:numFmt w:val="bullet"/>
      <w:lvlText w:val=""/>
      <w:lvlJc w:val="left"/>
      <w:pPr>
        <w:ind w:left="5784" w:hanging="360"/>
      </w:pPr>
      <w:rPr>
        <w:rFonts w:ascii="Symbol" w:hAnsi="Symbol" w:hint="default"/>
      </w:rPr>
    </w:lvl>
    <w:lvl w:ilvl="7" w:tplc="0C0A0003" w:tentative="1">
      <w:start w:val="1"/>
      <w:numFmt w:val="bullet"/>
      <w:lvlText w:val="o"/>
      <w:lvlJc w:val="left"/>
      <w:pPr>
        <w:ind w:left="6504" w:hanging="360"/>
      </w:pPr>
      <w:rPr>
        <w:rFonts w:ascii="Courier New" w:hAnsi="Courier New" w:cs="Courier New" w:hint="default"/>
      </w:rPr>
    </w:lvl>
    <w:lvl w:ilvl="8" w:tplc="0C0A0005" w:tentative="1">
      <w:start w:val="1"/>
      <w:numFmt w:val="bullet"/>
      <w:lvlText w:val=""/>
      <w:lvlJc w:val="left"/>
      <w:pPr>
        <w:ind w:left="7224" w:hanging="360"/>
      </w:pPr>
      <w:rPr>
        <w:rFonts w:ascii="Wingdings" w:hAnsi="Wingdings" w:hint="default"/>
      </w:rPr>
    </w:lvl>
  </w:abstractNum>
  <w:abstractNum w:abstractNumId="18">
    <w:nsid w:val="44943594"/>
    <w:multiLevelType w:val="hybridMultilevel"/>
    <w:tmpl w:val="7A5803F8"/>
    <w:lvl w:ilvl="0" w:tplc="BE14BDC4">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67E0975"/>
    <w:multiLevelType w:val="hybridMultilevel"/>
    <w:tmpl w:val="F094F5A4"/>
    <w:lvl w:ilvl="0" w:tplc="BE14BDC4">
      <w:start w:val="1"/>
      <w:numFmt w:val="bullet"/>
      <w:lvlText w:val=""/>
      <w:lvlJc w:val="left"/>
      <w:pPr>
        <w:tabs>
          <w:tab w:val="num" w:pos="1080"/>
        </w:tabs>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468523E4"/>
    <w:multiLevelType w:val="hybridMultilevel"/>
    <w:tmpl w:val="18EC7382"/>
    <w:lvl w:ilvl="0" w:tplc="BE14BDC4">
      <w:start w:val="1"/>
      <w:numFmt w:val="bullet"/>
      <w:lvlText w:val=""/>
      <w:lvlJc w:val="left"/>
      <w:pPr>
        <w:tabs>
          <w:tab w:val="num" w:pos="1209"/>
        </w:tabs>
        <w:ind w:left="1209"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47C80280"/>
    <w:multiLevelType w:val="hybridMultilevel"/>
    <w:tmpl w:val="1F926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E33B93"/>
    <w:multiLevelType w:val="hybridMultilevel"/>
    <w:tmpl w:val="7A686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E950223"/>
    <w:multiLevelType w:val="hybridMultilevel"/>
    <w:tmpl w:val="506CD54C"/>
    <w:lvl w:ilvl="0" w:tplc="BE14BDC4">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F52405C"/>
    <w:multiLevelType w:val="hybridMultilevel"/>
    <w:tmpl w:val="9F10CC50"/>
    <w:lvl w:ilvl="0" w:tplc="BE14BDC4">
      <w:start w:val="1"/>
      <w:numFmt w:val="bullet"/>
      <w:lvlText w:val=""/>
      <w:lvlJc w:val="left"/>
      <w:pPr>
        <w:tabs>
          <w:tab w:val="num" w:pos="1080"/>
        </w:tabs>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559A40CF"/>
    <w:multiLevelType w:val="hybridMultilevel"/>
    <w:tmpl w:val="3E72EE14"/>
    <w:lvl w:ilvl="0" w:tplc="5470D75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EEF3D07"/>
    <w:multiLevelType w:val="hybridMultilevel"/>
    <w:tmpl w:val="07941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0358FD"/>
    <w:multiLevelType w:val="hybridMultilevel"/>
    <w:tmpl w:val="2FBC8C16"/>
    <w:lvl w:ilvl="0" w:tplc="5470D75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25533E9"/>
    <w:multiLevelType w:val="hybridMultilevel"/>
    <w:tmpl w:val="3B0EE038"/>
    <w:lvl w:ilvl="0" w:tplc="5470D75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2A531FD"/>
    <w:multiLevelType w:val="hybridMultilevel"/>
    <w:tmpl w:val="80F011DE"/>
    <w:lvl w:ilvl="0" w:tplc="692E9DCE">
      <w:start w:val="1"/>
      <w:numFmt w:val="decimalZero"/>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nsid w:val="688345D6"/>
    <w:multiLevelType w:val="hybridMultilevel"/>
    <w:tmpl w:val="BF48C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7A4174C"/>
    <w:multiLevelType w:val="hybridMultilevel"/>
    <w:tmpl w:val="F6246C26"/>
    <w:lvl w:ilvl="0" w:tplc="BE14BDC4">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90C0210"/>
    <w:multiLevelType w:val="hybridMultilevel"/>
    <w:tmpl w:val="5E58DAF0"/>
    <w:lvl w:ilvl="0" w:tplc="BE14BDC4">
      <w:start w:val="1"/>
      <w:numFmt w:val="bullet"/>
      <w:lvlText w:val=""/>
      <w:lvlJc w:val="left"/>
      <w:pPr>
        <w:tabs>
          <w:tab w:val="num" w:pos="1080"/>
        </w:tabs>
        <w:ind w:left="1080" w:hanging="360"/>
      </w:pPr>
      <w:rPr>
        <w:rFonts w:ascii="Symbol" w:hAnsi="Symbol" w:hint="default"/>
      </w:rPr>
    </w:lvl>
    <w:lvl w:ilvl="1" w:tplc="1C925A1E">
      <w:start w:val="23"/>
      <w:numFmt w:val="bullet"/>
      <w:lvlText w:val="-"/>
      <w:lvlJc w:val="left"/>
      <w:pPr>
        <w:tabs>
          <w:tab w:val="num" w:pos="1440"/>
        </w:tabs>
        <w:ind w:left="1440" w:hanging="360"/>
      </w:pPr>
      <w:rPr>
        <w:rFonts w:ascii="Times New Roman" w:eastAsia="Times New Roman" w:hAnsi="Times New Roman" w:cs="Times New Roman" w:hint="default"/>
      </w:rPr>
    </w:lvl>
    <w:lvl w:ilvl="2" w:tplc="BE14BDC4">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96E4330"/>
    <w:multiLevelType w:val="hybridMultilevel"/>
    <w:tmpl w:val="79063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DCD6479"/>
    <w:multiLevelType w:val="hybridMultilevel"/>
    <w:tmpl w:val="7CA4315C"/>
    <w:lvl w:ilvl="0" w:tplc="BE14BDC4">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5"/>
  </w:num>
  <w:num w:numId="13">
    <w:abstractNumId w:val="34"/>
  </w:num>
  <w:num w:numId="14">
    <w:abstractNumId w:val="32"/>
  </w:num>
  <w:num w:numId="15">
    <w:abstractNumId w:val="8"/>
  </w:num>
  <w:num w:numId="16">
    <w:abstractNumId w:val="25"/>
  </w:num>
  <w:num w:numId="17">
    <w:abstractNumId w:val="5"/>
  </w:num>
  <w:num w:numId="18">
    <w:abstractNumId w:val="22"/>
  </w:num>
  <w:num w:numId="19">
    <w:abstractNumId w:val="13"/>
  </w:num>
  <w:num w:numId="20">
    <w:abstractNumId w:val="33"/>
  </w:num>
  <w:num w:numId="21">
    <w:abstractNumId w:val="21"/>
  </w:num>
  <w:num w:numId="22">
    <w:abstractNumId w:val="0"/>
  </w:num>
  <w:num w:numId="23">
    <w:abstractNumId w:val="26"/>
  </w:num>
  <w:num w:numId="24">
    <w:abstractNumId w:val="30"/>
  </w:num>
  <w:num w:numId="25">
    <w:abstractNumId w:val="3"/>
  </w:num>
  <w:num w:numId="26">
    <w:abstractNumId w:val="27"/>
  </w:num>
  <w:num w:numId="27">
    <w:abstractNumId w:val="18"/>
  </w:num>
  <w:num w:numId="28">
    <w:abstractNumId w:val="23"/>
  </w:num>
  <w:num w:numId="29">
    <w:abstractNumId w:val="9"/>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6"/>
  </w:num>
  <w:num w:numId="33">
    <w:abstractNumId w:val="14"/>
  </w:num>
  <w:num w:numId="34">
    <w:abstractNumId w:val="29"/>
  </w:num>
  <w:num w:numId="35">
    <w:abstractNumId w:val="2"/>
  </w:num>
  <w:num w:numId="36">
    <w:abstractNumId w:val="10"/>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12D1"/>
    <w:rsid w:val="000025BD"/>
    <w:rsid w:val="00003235"/>
    <w:rsid w:val="00007A8A"/>
    <w:rsid w:val="0001007E"/>
    <w:rsid w:val="00011D26"/>
    <w:rsid w:val="00012057"/>
    <w:rsid w:val="000127A7"/>
    <w:rsid w:val="00015001"/>
    <w:rsid w:val="00020580"/>
    <w:rsid w:val="000227B2"/>
    <w:rsid w:val="000236D8"/>
    <w:rsid w:val="00024A6D"/>
    <w:rsid w:val="00025060"/>
    <w:rsid w:val="00025456"/>
    <w:rsid w:val="00025F0B"/>
    <w:rsid w:val="00034B13"/>
    <w:rsid w:val="0003562D"/>
    <w:rsid w:val="00040295"/>
    <w:rsid w:val="00041F95"/>
    <w:rsid w:val="0004253A"/>
    <w:rsid w:val="0004293A"/>
    <w:rsid w:val="00042D88"/>
    <w:rsid w:val="000449FD"/>
    <w:rsid w:val="00044B62"/>
    <w:rsid w:val="00045B22"/>
    <w:rsid w:val="00046DB1"/>
    <w:rsid w:val="00047275"/>
    <w:rsid w:val="00047CCD"/>
    <w:rsid w:val="00047E0F"/>
    <w:rsid w:val="00050C45"/>
    <w:rsid w:val="00052B0F"/>
    <w:rsid w:val="00052CF0"/>
    <w:rsid w:val="00054E0D"/>
    <w:rsid w:val="00056109"/>
    <w:rsid w:val="00057DFD"/>
    <w:rsid w:val="00057F9B"/>
    <w:rsid w:val="000600C6"/>
    <w:rsid w:val="000600D9"/>
    <w:rsid w:val="00061DE6"/>
    <w:rsid w:val="000635B0"/>
    <w:rsid w:val="000655D4"/>
    <w:rsid w:val="000666CA"/>
    <w:rsid w:val="0007053F"/>
    <w:rsid w:val="00071218"/>
    <w:rsid w:val="00072E92"/>
    <w:rsid w:val="0007349E"/>
    <w:rsid w:val="00080D90"/>
    <w:rsid w:val="00082250"/>
    <w:rsid w:val="0008238B"/>
    <w:rsid w:val="00084C92"/>
    <w:rsid w:val="000855FD"/>
    <w:rsid w:val="000864A4"/>
    <w:rsid w:val="00086C35"/>
    <w:rsid w:val="00087341"/>
    <w:rsid w:val="00090EB6"/>
    <w:rsid w:val="00091AD9"/>
    <w:rsid w:val="000924B3"/>
    <w:rsid w:val="000940FD"/>
    <w:rsid w:val="0009500F"/>
    <w:rsid w:val="000957FA"/>
    <w:rsid w:val="00096C8F"/>
    <w:rsid w:val="000A5815"/>
    <w:rsid w:val="000B0387"/>
    <w:rsid w:val="000B0C9B"/>
    <w:rsid w:val="000B2102"/>
    <w:rsid w:val="000B2A35"/>
    <w:rsid w:val="000B547C"/>
    <w:rsid w:val="000B7FD5"/>
    <w:rsid w:val="000C53E6"/>
    <w:rsid w:val="000C666E"/>
    <w:rsid w:val="000C6C8C"/>
    <w:rsid w:val="000D1C71"/>
    <w:rsid w:val="000D31A1"/>
    <w:rsid w:val="000D55DF"/>
    <w:rsid w:val="000E2444"/>
    <w:rsid w:val="000E5C52"/>
    <w:rsid w:val="000E6282"/>
    <w:rsid w:val="000E6F53"/>
    <w:rsid w:val="000E7FA2"/>
    <w:rsid w:val="000F3CF4"/>
    <w:rsid w:val="000F49B4"/>
    <w:rsid w:val="00100AAF"/>
    <w:rsid w:val="0010183B"/>
    <w:rsid w:val="001034BD"/>
    <w:rsid w:val="0011316F"/>
    <w:rsid w:val="0011370A"/>
    <w:rsid w:val="0011525B"/>
    <w:rsid w:val="0011533A"/>
    <w:rsid w:val="00120EA6"/>
    <w:rsid w:val="00120EDA"/>
    <w:rsid w:val="001223B9"/>
    <w:rsid w:val="00125C63"/>
    <w:rsid w:val="001261E8"/>
    <w:rsid w:val="0012628F"/>
    <w:rsid w:val="00126FA0"/>
    <w:rsid w:val="0012744F"/>
    <w:rsid w:val="00130418"/>
    <w:rsid w:val="001306CE"/>
    <w:rsid w:val="001328DC"/>
    <w:rsid w:val="001340F5"/>
    <w:rsid w:val="00136E82"/>
    <w:rsid w:val="001401D4"/>
    <w:rsid w:val="00141AA5"/>
    <w:rsid w:val="0014464A"/>
    <w:rsid w:val="00145528"/>
    <w:rsid w:val="0015281E"/>
    <w:rsid w:val="001533FF"/>
    <w:rsid w:val="0015441E"/>
    <w:rsid w:val="00161805"/>
    <w:rsid w:val="00163C63"/>
    <w:rsid w:val="001649E8"/>
    <w:rsid w:val="00164EBA"/>
    <w:rsid w:val="00166D4F"/>
    <w:rsid w:val="0017013B"/>
    <w:rsid w:val="00170767"/>
    <w:rsid w:val="001713B4"/>
    <w:rsid w:val="00173D2C"/>
    <w:rsid w:val="001819FB"/>
    <w:rsid w:val="0018209B"/>
    <w:rsid w:val="0018291A"/>
    <w:rsid w:val="00183B0C"/>
    <w:rsid w:val="0018431D"/>
    <w:rsid w:val="00185267"/>
    <w:rsid w:val="00187040"/>
    <w:rsid w:val="0019025C"/>
    <w:rsid w:val="00190A1B"/>
    <w:rsid w:val="00191017"/>
    <w:rsid w:val="00192524"/>
    <w:rsid w:val="00192E53"/>
    <w:rsid w:val="00193A83"/>
    <w:rsid w:val="00195BB8"/>
    <w:rsid w:val="0019682E"/>
    <w:rsid w:val="00197646"/>
    <w:rsid w:val="001A453F"/>
    <w:rsid w:val="001A49CF"/>
    <w:rsid w:val="001B102A"/>
    <w:rsid w:val="001B4811"/>
    <w:rsid w:val="001B48A2"/>
    <w:rsid w:val="001B52B1"/>
    <w:rsid w:val="001B5B46"/>
    <w:rsid w:val="001B7505"/>
    <w:rsid w:val="001C12DF"/>
    <w:rsid w:val="001C2464"/>
    <w:rsid w:val="001C2840"/>
    <w:rsid w:val="001C3214"/>
    <w:rsid w:val="001C6E24"/>
    <w:rsid w:val="001C6EEA"/>
    <w:rsid w:val="001C78EB"/>
    <w:rsid w:val="001D0697"/>
    <w:rsid w:val="001D3608"/>
    <w:rsid w:val="001D41D6"/>
    <w:rsid w:val="001D5E38"/>
    <w:rsid w:val="001D7AE4"/>
    <w:rsid w:val="001E018F"/>
    <w:rsid w:val="001E2DAF"/>
    <w:rsid w:val="001E2E6A"/>
    <w:rsid w:val="001E3D5E"/>
    <w:rsid w:val="001E4C3B"/>
    <w:rsid w:val="001E5E4F"/>
    <w:rsid w:val="001E6261"/>
    <w:rsid w:val="001E7797"/>
    <w:rsid w:val="001F05D8"/>
    <w:rsid w:val="001F1B4A"/>
    <w:rsid w:val="001F77DE"/>
    <w:rsid w:val="00200DE0"/>
    <w:rsid w:val="00202EFC"/>
    <w:rsid w:val="002037C5"/>
    <w:rsid w:val="00204FF5"/>
    <w:rsid w:val="0020662C"/>
    <w:rsid w:val="00207341"/>
    <w:rsid w:val="0021076E"/>
    <w:rsid w:val="002121E8"/>
    <w:rsid w:val="002128B5"/>
    <w:rsid w:val="00214BAA"/>
    <w:rsid w:val="00220AAA"/>
    <w:rsid w:val="00221A38"/>
    <w:rsid w:val="00223037"/>
    <w:rsid w:val="0022385F"/>
    <w:rsid w:val="002268DE"/>
    <w:rsid w:val="00230D7E"/>
    <w:rsid w:val="00230EDD"/>
    <w:rsid w:val="002330D2"/>
    <w:rsid w:val="00234011"/>
    <w:rsid w:val="002367EE"/>
    <w:rsid w:val="002402CA"/>
    <w:rsid w:val="002447B8"/>
    <w:rsid w:val="00244F78"/>
    <w:rsid w:val="00245828"/>
    <w:rsid w:val="0024647C"/>
    <w:rsid w:val="00252156"/>
    <w:rsid w:val="00252B8A"/>
    <w:rsid w:val="002546D7"/>
    <w:rsid w:val="00255819"/>
    <w:rsid w:val="00255D2F"/>
    <w:rsid w:val="0025707B"/>
    <w:rsid w:val="00260805"/>
    <w:rsid w:val="00264629"/>
    <w:rsid w:val="00264F4B"/>
    <w:rsid w:val="0026759A"/>
    <w:rsid w:val="002720F9"/>
    <w:rsid w:val="00273277"/>
    <w:rsid w:val="002774E5"/>
    <w:rsid w:val="00282E3E"/>
    <w:rsid w:val="00284C6C"/>
    <w:rsid w:val="00287B07"/>
    <w:rsid w:val="00290D2C"/>
    <w:rsid w:val="002916EC"/>
    <w:rsid w:val="00291A58"/>
    <w:rsid w:val="0029329A"/>
    <w:rsid w:val="002A10B0"/>
    <w:rsid w:val="002A3FB2"/>
    <w:rsid w:val="002B0511"/>
    <w:rsid w:val="002B0C1B"/>
    <w:rsid w:val="002B0E6C"/>
    <w:rsid w:val="002B127B"/>
    <w:rsid w:val="002B27EA"/>
    <w:rsid w:val="002B3D77"/>
    <w:rsid w:val="002B5535"/>
    <w:rsid w:val="002B6B8A"/>
    <w:rsid w:val="002B6CAC"/>
    <w:rsid w:val="002C4489"/>
    <w:rsid w:val="002D34BA"/>
    <w:rsid w:val="002D4672"/>
    <w:rsid w:val="002D5E53"/>
    <w:rsid w:val="002D5FCF"/>
    <w:rsid w:val="002D698E"/>
    <w:rsid w:val="002E22FB"/>
    <w:rsid w:val="002E2FB1"/>
    <w:rsid w:val="002F6624"/>
    <w:rsid w:val="00304F81"/>
    <w:rsid w:val="00305639"/>
    <w:rsid w:val="0030566B"/>
    <w:rsid w:val="00305D67"/>
    <w:rsid w:val="00314103"/>
    <w:rsid w:val="003179EF"/>
    <w:rsid w:val="00321CA3"/>
    <w:rsid w:val="00324744"/>
    <w:rsid w:val="00326B2F"/>
    <w:rsid w:val="0032757A"/>
    <w:rsid w:val="00330284"/>
    <w:rsid w:val="00331029"/>
    <w:rsid w:val="0033759B"/>
    <w:rsid w:val="00341564"/>
    <w:rsid w:val="003416DD"/>
    <w:rsid w:val="00341897"/>
    <w:rsid w:val="00341ADD"/>
    <w:rsid w:val="00342EC2"/>
    <w:rsid w:val="003476DE"/>
    <w:rsid w:val="00350F59"/>
    <w:rsid w:val="003520F0"/>
    <w:rsid w:val="0035216D"/>
    <w:rsid w:val="00357425"/>
    <w:rsid w:val="0036230C"/>
    <w:rsid w:val="00362F93"/>
    <w:rsid w:val="00363FDF"/>
    <w:rsid w:val="00364114"/>
    <w:rsid w:val="00367F69"/>
    <w:rsid w:val="003736BA"/>
    <w:rsid w:val="00377318"/>
    <w:rsid w:val="0037757D"/>
    <w:rsid w:val="0037776C"/>
    <w:rsid w:val="00382CF2"/>
    <w:rsid w:val="00386A2A"/>
    <w:rsid w:val="00391374"/>
    <w:rsid w:val="00393AD2"/>
    <w:rsid w:val="00393E70"/>
    <w:rsid w:val="00395064"/>
    <w:rsid w:val="003960B2"/>
    <w:rsid w:val="003962B2"/>
    <w:rsid w:val="00396C1C"/>
    <w:rsid w:val="00396E69"/>
    <w:rsid w:val="00397652"/>
    <w:rsid w:val="003A13C4"/>
    <w:rsid w:val="003A381E"/>
    <w:rsid w:val="003A4200"/>
    <w:rsid w:val="003A5960"/>
    <w:rsid w:val="003B19DC"/>
    <w:rsid w:val="003B4AD7"/>
    <w:rsid w:val="003B57E6"/>
    <w:rsid w:val="003B59FF"/>
    <w:rsid w:val="003B606C"/>
    <w:rsid w:val="003B69AD"/>
    <w:rsid w:val="003C364E"/>
    <w:rsid w:val="003C404D"/>
    <w:rsid w:val="003C4088"/>
    <w:rsid w:val="003C43B1"/>
    <w:rsid w:val="003C4760"/>
    <w:rsid w:val="003C5750"/>
    <w:rsid w:val="003C6732"/>
    <w:rsid w:val="003C6F9D"/>
    <w:rsid w:val="003C7DF3"/>
    <w:rsid w:val="003D21A6"/>
    <w:rsid w:val="003D2602"/>
    <w:rsid w:val="003D2B51"/>
    <w:rsid w:val="003D41A0"/>
    <w:rsid w:val="003D42C6"/>
    <w:rsid w:val="003D710F"/>
    <w:rsid w:val="003D75FD"/>
    <w:rsid w:val="003E273A"/>
    <w:rsid w:val="003E4C28"/>
    <w:rsid w:val="003E6282"/>
    <w:rsid w:val="003E7F31"/>
    <w:rsid w:val="003F564B"/>
    <w:rsid w:val="0040456B"/>
    <w:rsid w:val="00404DB2"/>
    <w:rsid w:val="0040549C"/>
    <w:rsid w:val="00405A6B"/>
    <w:rsid w:val="004075C4"/>
    <w:rsid w:val="0041059E"/>
    <w:rsid w:val="004117CA"/>
    <w:rsid w:val="0041232A"/>
    <w:rsid w:val="0041533C"/>
    <w:rsid w:val="00415A36"/>
    <w:rsid w:val="00416DD0"/>
    <w:rsid w:val="00420465"/>
    <w:rsid w:val="00421663"/>
    <w:rsid w:val="0042179A"/>
    <w:rsid w:val="00423769"/>
    <w:rsid w:val="0042632C"/>
    <w:rsid w:val="00426A7A"/>
    <w:rsid w:val="00433A2C"/>
    <w:rsid w:val="00445080"/>
    <w:rsid w:val="0044551B"/>
    <w:rsid w:val="00446211"/>
    <w:rsid w:val="004465FA"/>
    <w:rsid w:val="0044696E"/>
    <w:rsid w:val="004479A7"/>
    <w:rsid w:val="004521B4"/>
    <w:rsid w:val="004531E5"/>
    <w:rsid w:val="00455385"/>
    <w:rsid w:val="00463E3D"/>
    <w:rsid w:val="004641CA"/>
    <w:rsid w:val="004655CA"/>
    <w:rsid w:val="0046597A"/>
    <w:rsid w:val="004666FA"/>
    <w:rsid w:val="00472511"/>
    <w:rsid w:val="004729F5"/>
    <w:rsid w:val="0047327A"/>
    <w:rsid w:val="0047512C"/>
    <w:rsid w:val="00481B33"/>
    <w:rsid w:val="00483A90"/>
    <w:rsid w:val="0049061D"/>
    <w:rsid w:val="00491257"/>
    <w:rsid w:val="004914D6"/>
    <w:rsid w:val="0049184A"/>
    <w:rsid w:val="00493BAD"/>
    <w:rsid w:val="004944E8"/>
    <w:rsid w:val="00497A09"/>
    <w:rsid w:val="00497FEA"/>
    <w:rsid w:val="004A0251"/>
    <w:rsid w:val="004A39B1"/>
    <w:rsid w:val="004A6B3E"/>
    <w:rsid w:val="004A7695"/>
    <w:rsid w:val="004B098F"/>
    <w:rsid w:val="004B1C4D"/>
    <w:rsid w:val="004B33CE"/>
    <w:rsid w:val="004B3F2F"/>
    <w:rsid w:val="004B7142"/>
    <w:rsid w:val="004C2C5E"/>
    <w:rsid w:val="004C315A"/>
    <w:rsid w:val="004C3CBE"/>
    <w:rsid w:val="004C549E"/>
    <w:rsid w:val="004C5C02"/>
    <w:rsid w:val="004C6C6F"/>
    <w:rsid w:val="004C7A52"/>
    <w:rsid w:val="004D1FBD"/>
    <w:rsid w:val="004D305F"/>
    <w:rsid w:val="004D3A5C"/>
    <w:rsid w:val="004D4526"/>
    <w:rsid w:val="004D4BDE"/>
    <w:rsid w:val="004D5D92"/>
    <w:rsid w:val="004D5DE0"/>
    <w:rsid w:val="004D6B2E"/>
    <w:rsid w:val="004D7013"/>
    <w:rsid w:val="004E08E0"/>
    <w:rsid w:val="004E10B7"/>
    <w:rsid w:val="004E3A8D"/>
    <w:rsid w:val="004E61B7"/>
    <w:rsid w:val="004E741E"/>
    <w:rsid w:val="004F07B2"/>
    <w:rsid w:val="004F1B84"/>
    <w:rsid w:val="004F3726"/>
    <w:rsid w:val="004F3CCA"/>
    <w:rsid w:val="00505F90"/>
    <w:rsid w:val="005066B3"/>
    <w:rsid w:val="00510699"/>
    <w:rsid w:val="00511B61"/>
    <w:rsid w:val="005138A9"/>
    <w:rsid w:val="00513B93"/>
    <w:rsid w:val="005339A0"/>
    <w:rsid w:val="00534143"/>
    <w:rsid w:val="00535DC1"/>
    <w:rsid w:val="00537675"/>
    <w:rsid w:val="0054074F"/>
    <w:rsid w:val="00543DE1"/>
    <w:rsid w:val="0054651E"/>
    <w:rsid w:val="005503FF"/>
    <w:rsid w:val="0055362F"/>
    <w:rsid w:val="00554E66"/>
    <w:rsid w:val="005567E9"/>
    <w:rsid w:val="00561363"/>
    <w:rsid w:val="00561AB6"/>
    <w:rsid w:val="00566957"/>
    <w:rsid w:val="00566A37"/>
    <w:rsid w:val="00566C15"/>
    <w:rsid w:val="0056759E"/>
    <w:rsid w:val="00571EDF"/>
    <w:rsid w:val="00572621"/>
    <w:rsid w:val="00573724"/>
    <w:rsid w:val="00575083"/>
    <w:rsid w:val="0057643B"/>
    <w:rsid w:val="00576C43"/>
    <w:rsid w:val="00577C27"/>
    <w:rsid w:val="00583C7D"/>
    <w:rsid w:val="0058456E"/>
    <w:rsid w:val="005866D1"/>
    <w:rsid w:val="00586D81"/>
    <w:rsid w:val="00591840"/>
    <w:rsid w:val="00592A6F"/>
    <w:rsid w:val="00593384"/>
    <w:rsid w:val="0059405D"/>
    <w:rsid w:val="005964E5"/>
    <w:rsid w:val="005A6B35"/>
    <w:rsid w:val="005B4787"/>
    <w:rsid w:val="005C0EA4"/>
    <w:rsid w:val="005C1762"/>
    <w:rsid w:val="005C304A"/>
    <w:rsid w:val="005C408C"/>
    <w:rsid w:val="005C64D3"/>
    <w:rsid w:val="005D2D70"/>
    <w:rsid w:val="005D3094"/>
    <w:rsid w:val="005D4388"/>
    <w:rsid w:val="005D4B3B"/>
    <w:rsid w:val="005D4FFC"/>
    <w:rsid w:val="005D6F46"/>
    <w:rsid w:val="005D7ED0"/>
    <w:rsid w:val="005E1AE1"/>
    <w:rsid w:val="005E4209"/>
    <w:rsid w:val="005E5050"/>
    <w:rsid w:val="005E5508"/>
    <w:rsid w:val="005F36FC"/>
    <w:rsid w:val="005F4720"/>
    <w:rsid w:val="005F4DFF"/>
    <w:rsid w:val="005F6550"/>
    <w:rsid w:val="005F6C61"/>
    <w:rsid w:val="00601627"/>
    <w:rsid w:val="00602495"/>
    <w:rsid w:val="00602DE8"/>
    <w:rsid w:val="006051C4"/>
    <w:rsid w:val="006058DC"/>
    <w:rsid w:val="00611809"/>
    <w:rsid w:val="00611A31"/>
    <w:rsid w:val="00611A54"/>
    <w:rsid w:val="00611C3A"/>
    <w:rsid w:val="00614C94"/>
    <w:rsid w:val="00622092"/>
    <w:rsid w:val="00622299"/>
    <w:rsid w:val="006231B4"/>
    <w:rsid w:val="00623416"/>
    <w:rsid w:val="006237AB"/>
    <w:rsid w:val="00623AD6"/>
    <w:rsid w:val="00624973"/>
    <w:rsid w:val="00627A56"/>
    <w:rsid w:val="00631DC9"/>
    <w:rsid w:val="006329C1"/>
    <w:rsid w:val="006332DA"/>
    <w:rsid w:val="00634B53"/>
    <w:rsid w:val="00634EB1"/>
    <w:rsid w:val="00635D11"/>
    <w:rsid w:val="00641124"/>
    <w:rsid w:val="00641643"/>
    <w:rsid w:val="00642F42"/>
    <w:rsid w:val="00643603"/>
    <w:rsid w:val="00643A04"/>
    <w:rsid w:val="0064531F"/>
    <w:rsid w:val="00650037"/>
    <w:rsid w:val="00650B21"/>
    <w:rsid w:val="0065162E"/>
    <w:rsid w:val="00651A15"/>
    <w:rsid w:val="00655968"/>
    <w:rsid w:val="00657986"/>
    <w:rsid w:val="006605FD"/>
    <w:rsid w:val="00664BE3"/>
    <w:rsid w:val="00665CED"/>
    <w:rsid w:val="006720C3"/>
    <w:rsid w:val="00673A34"/>
    <w:rsid w:val="0068341C"/>
    <w:rsid w:val="006865AF"/>
    <w:rsid w:val="006907C9"/>
    <w:rsid w:val="00692D4A"/>
    <w:rsid w:val="006A1AAA"/>
    <w:rsid w:val="006A3D30"/>
    <w:rsid w:val="006A46C8"/>
    <w:rsid w:val="006A555D"/>
    <w:rsid w:val="006A5774"/>
    <w:rsid w:val="006A6321"/>
    <w:rsid w:val="006A75DB"/>
    <w:rsid w:val="006B3875"/>
    <w:rsid w:val="006B3E3E"/>
    <w:rsid w:val="006B74D7"/>
    <w:rsid w:val="006B7CCC"/>
    <w:rsid w:val="006C0CF5"/>
    <w:rsid w:val="006C1F8B"/>
    <w:rsid w:val="006D0E75"/>
    <w:rsid w:val="006D36FB"/>
    <w:rsid w:val="006D3B47"/>
    <w:rsid w:val="006D57A8"/>
    <w:rsid w:val="006D792D"/>
    <w:rsid w:val="006E0E1D"/>
    <w:rsid w:val="006E1146"/>
    <w:rsid w:val="006E1FF7"/>
    <w:rsid w:val="006E430B"/>
    <w:rsid w:val="006E4F56"/>
    <w:rsid w:val="006F23DE"/>
    <w:rsid w:val="006F453C"/>
    <w:rsid w:val="006F4F38"/>
    <w:rsid w:val="006F59CE"/>
    <w:rsid w:val="00702EFE"/>
    <w:rsid w:val="007031F1"/>
    <w:rsid w:val="007048E2"/>
    <w:rsid w:val="0070567D"/>
    <w:rsid w:val="007070EF"/>
    <w:rsid w:val="00707CB3"/>
    <w:rsid w:val="00713242"/>
    <w:rsid w:val="00714E72"/>
    <w:rsid w:val="00715CB2"/>
    <w:rsid w:val="00720B23"/>
    <w:rsid w:val="00720C17"/>
    <w:rsid w:val="00723C21"/>
    <w:rsid w:val="00726799"/>
    <w:rsid w:val="007334FA"/>
    <w:rsid w:val="007364C6"/>
    <w:rsid w:val="00737E32"/>
    <w:rsid w:val="00740338"/>
    <w:rsid w:val="00740508"/>
    <w:rsid w:val="0074202A"/>
    <w:rsid w:val="00742619"/>
    <w:rsid w:val="00742E46"/>
    <w:rsid w:val="00743E90"/>
    <w:rsid w:val="00745337"/>
    <w:rsid w:val="0074624A"/>
    <w:rsid w:val="00752AE7"/>
    <w:rsid w:val="00755CA0"/>
    <w:rsid w:val="00756630"/>
    <w:rsid w:val="007604C7"/>
    <w:rsid w:val="00760906"/>
    <w:rsid w:val="00761C5F"/>
    <w:rsid w:val="00761DA3"/>
    <w:rsid w:val="0076287A"/>
    <w:rsid w:val="00762CCA"/>
    <w:rsid w:val="00766D60"/>
    <w:rsid w:val="007673FF"/>
    <w:rsid w:val="007711CA"/>
    <w:rsid w:val="0077358D"/>
    <w:rsid w:val="00773E36"/>
    <w:rsid w:val="00773E94"/>
    <w:rsid w:val="00777204"/>
    <w:rsid w:val="00780177"/>
    <w:rsid w:val="00780DDC"/>
    <w:rsid w:val="00783B32"/>
    <w:rsid w:val="00785C15"/>
    <w:rsid w:val="00785F2D"/>
    <w:rsid w:val="00787306"/>
    <w:rsid w:val="00790CB9"/>
    <w:rsid w:val="00792619"/>
    <w:rsid w:val="007959F6"/>
    <w:rsid w:val="007A06B8"/>
    <w:rsid w:val="007A07BE"/>
    <w:rsid w:val="007A0AFD"/>
    <w:rsid w:val="007A1144"/>
    <w:rsid w:val="007A257D"/>
    <w:rsid w:val="007A3090"/>
    <w:rsid w:val="007A38F0"/>
    <w:rsid w:val="007A4F21"/>
    <w:rsid w:val="007B046E"/>
    <w:rsid w:val="007B0D97"/>
    <w:rsid w:val="007B3232"/>
    <w:rsid w:val="007B4294"/>
    <w:rsid w:val="007B7E1F"/>
    <w:rsid w:val="007C0569"/>
    <w:rsid w:val="007C1286"/>
    <w:rsid w:val="007C1D71"/>
    <w:rsid w:val="007C4DFE"/>
    <w:rsid w:val="007C61E3"/>
    <w:rsid w:val="007D0444"/>
    <w:rsid w:val="007D06AF"/>
    <w:rsid w:val="007D1644"/>
    <w:rsid w:val="007D517A"/>
    <w:rsid w:val="007D643A"/>
    <w:rsid w:val="007D6B3A"/>
    <w:rsid w:val="007D7FB2"/>
    <w:rsid w:val="007E0962"/>
    <w:rsid w:val="007E1376"/>
    <w:rsid w:val="007E1E27"/>
    <w:rsid w:val="007E6267"/>
    <w:rsid w:val="007E6735"/>
    <w:rsid w:val="007E721B"/>
    <w:rsid w:val="007E7AE6"/>
    <w:rsid w:val="007F1183"/>
    <w:rsid w:val="007F7820"/>
    <w:rsid w:val="008010E2"/>
    <w:rsid w:val="008049CB"/>
    <w:rsid w:val="0080617B"/>
    <w:rsid w:val="008068A0"/>
    <w:rsid w:val="00811AB8"/>
    <w:rsid w:val="0081209D"/>
    <w:rsid w:val="008142C1"/>
    <w:rsid w:val="00817216"/>
    <w:rsid w:val="00817A5A"/>
    <w:rsid w:val="0082251C"/>
    <w:rsid w:val="00826660"/>
    <w:rsid w:val="00826D5B"/>
    <w:rsid w:val="00834058"/>
    <w:rsid w:val="00834FB0"/>
    <w:rsid w:val="00836F5C"/>
    <w:rsid w:val="00837839"/>
    <w:rsid w:val="008412D1"/>
    <w:rsid w:val="0084307F"/>
    <w:rsid w:val="00843AD1"/>
    <w:rsid w:val="00850AF4"/>
    <w:rsid w:val="0085337D"/>
    <w:rsid w:val="00855C15"/>
    <w:rsid w:val="008601CA"/>
    <w:rsid w:val="00865F69"/>
    <w:rsid w:val="0086604C"/>
    <w:rsid w:val="00866D19"/>
    <w:rsid w:val="00875919"/>
    <w:rsid w:val="00876720"/>
    <w:rsid w:val="008770FF"/>
    <w:rsid w:val="008808FF"/>
    <w:rsid w:val="008837F6"/>
    <w:rsid w:val="00883E3F"/>
    <w:rsid w:val="0088544E"/>
    <w:rsid w:val="00886E8B"/>
    <w:rsid w:val="008870AC"/>
    <w:rsid w:val="00887E46"/>
    <w:rsid w:val="008911D0"/>
    <w:rsid w:val="00895695"/>
    <w:rsid w:val="00895E19"/>
    <w:rsid w:val="00896073"/>
    <w:rsid w:val="008A19A1"/>
    <w:rsid w:val="008A21D5"/>
    <w:rsid w:val="008A6013"/>
    <w:rsid w:val="008A7AC4"/>
    <w:rsid w:val="008A7F87"/>
    <w:rsid w:val="008B2C9B"/>
    <w:rsid w:val="008B4720"/>
    <w:rsid w:val="008B7359"/>
    <w:rsid w:val="008B759D"/>
    <w:rsid w:val="008C02BB"/>
    <w:rsid w:val="008C068C"/>
    <w:rsid w:val="008C07A6"/>
    <w:rsid w:val="008C23EE"/>
    <w:rsid w:val="008C240D"/>
    <w:rsid w:val="008C26B0"/>
    <w:rsid w:val="008C48BE"/>
    <w:rsid w:val="008D107B"/>
    <w:rsid w:val="008D237C"/>
    <w:rsid w:val="008D3F90"/>
    <w:rsid w:val="008D4BE9"/>
    <w:rsid w:val="008D74E1"/>
    <w:rsid w:val="008D7813"/>
    <w:rsid w:val="008E32CC"/>
    <w:rsid w:val="008E5F86"/>
    <w:rsid w:val="008E640A"/>
    <w:rsid w:val="008F0EC4"/>
    <w:rsid w:val="008F1BFA"/>
    <w:rsid w:val="008F30E4"/>
    <w:rsid w:val="008F68C0"/>
    <w:rsid w:val="008F77CD"/>
    <w:rsid w:val="008F7EB2"/>
    <w:rsid w:val="0090160D"/>
    <w:rsid w:val="009039A0"/>
    <w:rsid w:val="0090570B"/>
    <w:rsid w:val="00907057"/>
    <w:rsid w:val="00910B52"/>
    <w:rsid w:val="00912CC2"/>
    <w:rsid w:val="00912EF0"/>
    <w:rsid w:val="00913AFF"/>
    <w:rsid w:val="009143CA"/>
    <w:rsid w:val="009144F1"/>
    <w:rsid w:val="00916EAA"/>
    <w:rsid w:val="00916F47"/>
    <w:rsid w:val="0092015C"/>
    <w:rsid w:val="00924D59"/>
    <w:rsid w:val="00925D1D"/>
    <w:rsid w:val="00927870"/>
    <w:rsid w:val="009310BB"/>
    <w:rsid w:val="00933207"/>
    <w:rsid w:val="00933385"/>
    <w:rsid w:val="009352ED"/>
    <w:rsid w:val="00936CAD"/>
    <w:rsid w:val="00937D38"/>
    <w:rsid w:val="009421DE"/>
    <w:rsid w:val="00943E3A"/>
    <w:rsid w:val="00946E3D"/>
    <w:rsid w:val="00947443"/>
    <w:rsid w:val="00947FE5"/>
    <w:rsid w:val="00952172"/>
    <w:rsid w:val="00952E0B"/>
    <w:rsid w:val="00954B01"/>
    <w:rsid w:val="00955203"/>
    <w:rsid w:val="009567DD"/>
    <w:rsid w:val="00957575"/>
    <w:rsid w:val="009663BB"/>
    <w:rsid w:val="00967C8F"/>
    <w:rsid w:val="00970C85"/>
    <w:rsid w:val="00973F6C"/>
    <w:rsid w:val="0097594D"/>
    <w:rsid w:val="009763F6"/>
    <w:rsid w:val="0097664E"/>
    <w:rsid w:val="0098090A"/>
    <w:rsid w:val="0098169D"/>
    <w:rsid w:val="00981E25"/>
    <w:rsid w:val="00983FD9"/>
    <w:rsid w:val="009866FB"/>
    <w:rsid w:val="00991469"/>
    <w:rsid w:val="009A16FC"/>
    <w:rsid w:val="009A1948"/>
    <w:rsid w:val="009A275D"/>
    <w:rsid w:val="009A597C"/>
    <w:rsid w:val="009A5A97"/>
    <w:rsid w:val="009A6A62"/>
    <w:rsid w:val="009B58EB"/>
    <w:rsid w:val="009B6144"/>
    <w:rsid w:val="009B7D28"/>
    <w:rsid w:val="009C0872"/>
    <w:rsid w:val="009C0952"/>
    <w:rsid w:val="009C0A82"/>
    <w:rsid w:val="009C1A50"/>
    <w:rsid w:val="009C25F6"/>
    <w:rsid w:val="009D33DD"/>
    <w:rsid w:val="009D52DA"/>
    <w:rsid w:val="009D786B"/>
    <w:rsid w:val="009E3933"/>
    <w:rsid w:val="009E43F6"/>
    <w:rsid w:val="009E44E7"/>
    <w:rsid w:val="009E4B2C"/>
    <w:rsid w:val="009E4DF0"/>
    <w:rsid w:val="009E5E81"/>
    <w:rsid w:val="009E6BC9"/>
    <w:rsid w:val="009E78E2"/>
    <w:rsid w:val="009F052E"/>
    <w:rsid w:val="009F4900"/>
    <w:rsid w:val="009F6F95"/>
    <w:rsid w:val="00A108E0"/>
    <w:rsid w:val="00A12BC5"/>
    <w:rsid w:val="00A1510A"/>
    <w:rsid w:val="00A15FB0"/>
    <w:rsid w:val="00A245F3"/>
    <w:rsid w:val="00A27D32"/>
    <w:rsid w:val="00A30788"/>
    <w:rsid w:val="00A322EE"/>
    <w:rsid w:val="00A32706"/>
    <w:rsid w:val="00A32F8D"/>
    <w:rsid w:val="00A3406A"/>
    <w:rsid w:val="00A3441D"/>
    <w:rsid w:val="00A42A22"/>
    <w:rsid w:val="00A4489A"/>
    <w:rsid w:val="00A44E4E"/>
    <w:rsid w:val="00A45889"/>
    <w:rsid w:val="00A46DE5"/>
    <w:rsid w:val="00A5018A"/>
    <w:rsid w:val="00A51C8F"/>
    <w:rsid w:val="00A6052B"/>
    <w:rsid w:val="00A63D60"/>
    <w:rsid w:val="00A65A1E"/>
    <w:rsid w:val="00A67399"/>
    <w:rsid w:val="00A71483"/>
    <w:rsid w:val="00A8007B"/>
    <w:rsid w:val="00A829A6"/>
    <w:rsid w:val="00A82D16"/>
    <w:rsid w:val="00A85067"/>
    <w:rsid w:val="00A8554D"/>
    <w:rsid w:val="00A9038A"/>
    <w:rsid w:val="00A9327F"/>
    <w:rsid w:val="00A96761"/>
    <w:rsid w:val="00A9754E"/>
    <w:rsid w:val="00AA07B4"/>
    <w:rsid w:val="00AA0893"/>
    <w:rsid w:val="00AA0961"/>
    <w:rsid w:val="00AA13A0"/>
    <w:rsid w:val="00AA15E0"/>
    <w:rsid w:val="00AA1EB4"/>
    <w:rsid w:val="00AA221E"/>
    <w:rsid w:val="00AA2E2E"/>
    <w:rsid w:val="00AA460E"/>
    <w:rsid w:val="00AA4F76"/>
    <w:rsid w:val="00AA7E55"/>
    <w:rsid w:val="00AB059F"/>
    <w:rsid w:val="00AB120B"/>
    <w:rsid w:val="00AB19BE"/>
    <w:rsid w:val="00AB2645"/>
    <w:rsid w:val="00AB38C0"/>
    <w:rsid w:val="00AB393D"/>
    <w:rsid w:val="00AC0BCB"/>
    <w:rsid w:val="00AC2D00"/>
    <w:rsid w:val="00AC4E9D"/>
    <w:rsid w:val="00AC722B"/>
    <w:rsid w:val="00AC7729"/>
    <w:rsid w:val="00AC7A7B"/>
    <w:rsid w:val="00AD021A"/>
    <w:rsid w:val="00AD0363"/>
    <w:rsid w:val="00AD224A"/>
    <w:rsid w:val="00AD289E"/>
    <w:rsid w:val="00AD43E6"/>
    <w:rsid w:val="00AD58EA"/>
    <w:rsid w:val="00AD7554"/>
    <w:rsid w:val="00AD77E0"/>
    <w:rsid w:val="00AD7D86"/>
    <w:rsid w:val="00AE3798"/>
    <w:rsid w:val="00AE5D72"/>
    <w:rsid w:val="00AE7EFC"/>
    <w:rsid w:val="00AF02CF"/>
    <w:rsid w:val="00AF1DF6"/>
    <w:rsid w:val="00AF2B35"/>
    <w:rsid w:val="00AF4345"/>
    <w:rsid w:val="00B007DF"/>
    <w:rsid w:val="00B0221A"/>
    <w:rsid w:val="00B05431"/>
    <w:rsid w:val="00B05610"/>
    <w:rsid w:val="00B15216"/>
    <w:rsid w:val="00B1659F"/>
    <w:rsid w:val="00B16CB9"/>
    <w:rsid w:val="00B230F4"/>
    <w:rsid w:val="00B24E05"/>
    <w:rsid w:val="00B26913"/>
    <w:rsid w:val="00B277AD"/>
    <w:rsid w:val="00B33F5F"/>
    <w:rsid w:val="00B40833"/>
    <w:rsid w:val="00B43388"/>
    <w:rsid w:val="00B44ADB"/>
    <w:rsid w:val="00B476DB"/>
    <w:rsid w:val="00B47821"/>
    <w:rsid w:val="00B52665"/>
    <w:rsid w:val="00B54FDF"/>
    <w:rsid w:val="00B55F10"/>
    <w:rsid w:val="00B642F1"/>
    <w:rsid w:val="00B656DF"/>
    <w:rsid w:val="00B6575E"/>
    <w:rsid w:val="00B65D6C"/>
    <w:rsid w:val="00B67F08"/>
    <w:rsid w:val="00B708BF"/>
    <w:rsid w:val="00B70BE9"/>
    <w:rsid w:val="00B70D5D"/>
    <w:rsid w:val="00B70E41"/>
    <w:rsid w:val="00B71668"/>
    <w:rsid w:val="00B74878"/>
    <w:rsid w:val="00B76857"/>
    <w:rsid w:val="00B8172B"/>
    <w:rsid w:val="00B83533"/>
    <w:rsid w:val="00B84266"/>
    <w:rsid w:val="00B84EB5"/>
    <w:rsid w:val="00B856E5"/>
    <w:rsid w:val="00B859A9"/>
    <w:rsid w:val="00B86284"/>
    <w:rsid w:val="00B86A8D"/>
    <w:rsid w:val="00B90DD3"/>
    <w:rsid w:val="00B92F19"/>
    <w:rsid w:val="00B949FF"/>
    <w:rsid w:val="00B95733"/>
    <w:rsid w:val="00BA072A"/>
    <w:rsid w:val="00BA1293"/>
    <w:rsid w:val="00BA12C0"/>
    <w:rsid w:val="00BA1622"/>
    <w:rsid w:val="00BA1663"/>
    <w:rsid w:val="00BB03B4"/>
    <w:rsid w:val="00BB7170"/>
    <w:rsid w:val="00BC0DB3"/>
    <w:rsid w:val="00BC26E6"/>
    <w:rsid w:val="00BC354D"/>
    <w:rsid w:val="00BC46B5"/>
    <w:rsid w:val="00BD0B07"/>
    <w:rsid w:val="00BD17CE"/>
    <w:rsid w:val="00BD1E64"/>
    <w:rsid w:val="00BD320E"/>
    <w:rsid w:val="00BD58D2"/>
    <w:rsid w:val="00BD6044"/>
    <w:rsid w:val="00BD6354"/>
    <w:rsid w:val="00BD7580"/>
    <w:rsid w:val="00BD7D99"/>
    <w:rsid w:val="00BF39CA"/>
    <w:rsid w:val="00BF4329"/>
    <w:rsid w:val="00BF44EF"/>
    <w:rsid w:val="00BF53D1"/>
    <w:rsid w:val="00BF5B26"/>
    <w:rsid w:val="00BF6F5D"/>
    <w:rsid w:val="00C00575"/>
    <w:rsid w:val="00C00C08"/>
    <w:rsid w:val="00C02820"/>
    <w:rsid w:val="00C03B73"/>
    <w:rsid w:val="00C10C1F"/>
    <w:rsid w:val="00C11F4B"/>
    <w:rsid w:val="00C13600"/>
    <w:rsid w:val="00C139A4"/>
    <w:rsid w:val="00C1500C"/>
    <w:rsid w:val="00C20104"/>
    <w:rsid w:val="00C21F4A"/>
    <w:rsid w:val="00C22D5D"/>
    <w:rsid w:val="00C22E83"/>
    <w:rsid w:val="00C24E75"/>
    <w:rsid w:val="00C25320"/>
    <w:rsid w:val="00C30811"/>
    <w:rsid w:val="00C31C2F"/>
    <w:rsid w:val="00C32198"/>
    <w:rsid w:val="00C323E3"/>
    <w:rsid w:val="00C34382"/>
    <w:rsid w:val="00C34C7F"/>
    <w:rsid w:val="00C36F16"/>
    <w:rsid w:val="00C373E4"/>
    <w:rsid w:val="00C40E84"/>
    <w:rsid w:val="00C4217A"/>
    <w:rsid w:val="00C421C8"/>
    <w:rsid w:val="00C4380F"/>
    <w:rsid w:val="00C47CE6"/>
    <w:rsid w:val="00C52A35"/>
    <w:rsid w:val="00C53061"/>
    <w:rsid w:val="00C53923"/>
    <w:rsid w:val="00C601B8"/>
    <w:rsid w:val="00C62CC7"/>
    <w:rsid w:val="00C637A6"/>
    <w:rsid w:val="00C643C0"/>
    <w:rsid w:val="00C7213F"/>
    <w:rsid w:val="00C73F0A"/>
    <w:rsid w:val="00C74C3F"/>
    <w:rsid w:val="00C75D56"/>
    <w:rsid w:val="00C767F0"/>
    <w:rsid w:val="00C809FE"/>
    <w:rsid w:val="00C82682"/>
    <w:rsid w:val="00C83D99"/>
    <w:rsid w:val="00C8486A"/>
    <w:rsid w:val="00C90C38"/>
    <w:rsid w:val="00C90E12"/>
    <w:rsid w:val="00C92C3C"/>
    <w:rsid w:val="00C939EB"/>
    <w:rsid w:val="00C94750"/>
    <w:rsid w:val="00C96A42"/>
    <w:rsid w:val="00C971C4"/>
    <w:rsid w:val="00CA3FC1"/>
    <w:rsid w:val="00CB0315"/>
    <w:rsid w:val="00CB0B1C"/>
    <w:rsid w:val="00CB241A"/>
    <w:rsid w:val="00CB2856"/>
    <w:rsid w:val="00CB354C"/>
    <w:rsid w:val="00CB54CC"/>
    <w:rsid w:val="00CB6EE9"/>
    <w:rsid w:val="00CB7B04"/>
    <w:rsid w:val="00CC526D"/>
    <w:rsid w:val="00CC56D6"/>
    <w:rsid w:val="00CD2A69"/>
    <w:rsid w:val="00CD2F2F"/>
    <w:rsid w:val="00CD54B9"/>
    <w:rsid w:val="00CD5E78"/>
    <w:rsid w:val="00CE154F"/>
    <w:rsid w:val="00CE4448"/>
    <w:rsid w:val="00CE7D74"/>
    <w:rsid w:val="00CF24B2"/>
    <w:rsid w:val="00CF2F94"/>
    <w:rsid w:val="00CF3743"/>
    <w:rsid w:val="00D0164D"/>
    <w:rsid w:val="00D03A16"/>
    <w:rsid w:val="00D051E6"/>
    <w:rsid w:val="00D06132"/>
    <w:rsid w:val="00D063DF"/>
    <w:rsid w:val="00D112D4"/>
    <w:rsid w:val="00D1164D"/>
    <w:rsid w:val="00D13073"/>
    <w:rsid w:val="00D13812"/>
    <w:rsid w:val="00D140C4"/>
    <w:rsid w:val="00D14EEE"/>
    <w:rsid w:val="00D15039"/>
    <w:rsid w:val="00D16FF4"/>
    <w:rsid w:val="00D20F63"/>
    <w:rsid w:val="00D21FC4"/>
    <w:rsid w:val="00D22A5F"/>
    <w:rsid w:val="00D24496"/>
    <w:rsid w:val="00D307C4"/>
    <w:rsid w:val="00D3153F"/>
    <w:rsid w:val="00D3171C"/>
    <w:rsid w:val="00D33EDB"/>
    <w:rsid w:val="00D343C7"/>
    <w:rsid w:val="00D36C1D"/>
    <w:rsid w:val="00D370D7"/>
    <w:rsid w:val="00D409D8"/>
    <w:rsid w:val="00D43CFC"/>
    <w:rsid w:val="00D474C1"/>
    <w:rsid w:val="00D50D40"/>
    <w:rsid w:val="00D50F7E"/>
    <w:rsid w:val="00D53AE1"/>
    <w:rsid w:val="00D545C0"/>
    <w:rsid w:val="00D60E45"/>
    <w:rsid w:val="00D61686"/>
    <w:rsid w:val="00D617BD"/>
    <w:rsid w:val="00D64B43"/>
    <w:rsid w:val="00D65F1E"/>
    <w:rsid w:val="00D71DFE"/>
    <w:rsid w:val="00D72C87"/>
    <w:rsid w:val="00D758D1"/>
    <w:rsid w:val="00D76607"/>
    <w:rsid w:val="00D8014D"/>
    <w:rsid w:val="00D8127C"/>
    <w:rsid w:val="00D81339"/>
    <w:rsid w:val="00D82950"/>
    <w:rsid w:val="00D8303B"/>
    <w:rsid w:val="00D84BC9"/>
    <w:rsid w:val="00D87850"/>
    <w:rsid w:val="00D91D78"/>
    <w:rsid w:val="00D9586D"/>
    <w:rsid w:val="00D9670F"/>
    <w:rsid w:val="00D97F85"/>
    <w:rsid w:val="00DA0492"/>
    <w:rsid w:val="00DA183C"/>
    <w:rsid w:val="00DA2706"/>
    <w:rsid w:val="00DA2E4B"/>
    <w:rsid w:val="00DB5890"/>
    <w:rsid w:val="00DC1AB9"/>
    <w:rsid w:val="00DC2CCB"/>
    <w:rsid w:val="00DC774B"/>
    <w:rsid w:val="00DC7EF0"/>
    <w:rsid w:val="00DD03CD"/>
    <w:rsid w:val="00DD19AE"/>
    <w:rsid w:val="00DD21F4"/>
    <w:rsid w:val="00DD4CE4"/>
    <w:rsid w:val="00DD69CD"/>
    <w:rsid w:val="00DD7B6F"/>
    <w:rsid w:val="00DF3838"/>
    <w:rsid w:val="00DF3850"/>
    <w:rsid w:val="00E001AE"/>
    <w:rsid w:val="00E01402"/>
    <w:rsid w:val="00E01BB6"/>
    <w:rsid w:val="00E023C2"/>
    <w:rsid w:val="00E044A2"/>
    <w:rsid w:val="00E05D5F"/>
    <w:rsid w:val="00E060D3"/>
    <w:rsid w:val="00E06F24"/>
    <w:rsid w:val="00E07C8F"/>
    <w:rsid w:val="00E07E89"/>
    <w:rsid w:val="00E15880"/>
    <w:rsid w:val="00E1786D"/>
    <w:rsid w:val="00E20C53"/>
    <w:rsid w:val="00E224E3"/>
    <w:rsid w:val="00E2313C"/>
    <w:rsid w:val="00E33557"/>
    <w:rsid w:val="00E353A6"/>
    <w:rsid w:val="00E36117"/>
    <w:rsid w:val="00E413B6"/>
    <w:rsid w:val="00E44987"/>
    <w:rsid w:val="00E45D43"/>
    <w:rsid w:val="00E45FDA"/>
    <w:rsid w:val="00E4723D"/>
    <w:rsid w:val="00E477BD"/>
    <w:rsid w:val="00E541E1"/>
    <w:rsid w:val="00E54243"/>
    <w:rsid w:val="00E550CE"/>
    <w:rsid w:val="00E55390"/>
    <w:rsid w:val="00E55A8E"/>
    <w:rsid w:val="00E57830"/>
    <w:rsid w:val="00E579B9"/>
    <w:rsid w:val="00E62185"/>
    <w:rsid w:val="00E63090"/>
    <w:rsid w:val="00E658D8"/>
    <w:rsid w:val="00E7049B"/>
    <w:rsid w:val="00E70686"/>
    <w:rsid w:val="00E70DAE"/>
    <w:rsid w:val="00E72F74"/>
    <w:rsid w:val="00E73E61"/>
    <w:rsid w:val="00E7455F"/>
    <w:rsid w:val="00E769CF"/>
    <w:rsid w:val="00E76A06"/>
    <w:rsid w:val="00E8443A"/>
    <w:rsid w:val="00E84DA1"/>
    <w:rsid w:val="00E9005A"/>
    <w:rsid w:val="00E908CC"/>
    <w:rsid w:val="00E90A79"/>
    <w:rsid w:val="00E931AA"/>
    <w:rsid w:val="00EA1234"/>
    <w:rsid w:val="00EA1EFB"/>
    <w:rsid w:val="00EA223A"/>
    <w:rsid w:val="00EA3002"/>
    <w:rsid w:val="00EA5F1A"/>
    <w:rsid w:val="00EA764F"/>
    <w:rsid w:val="00EB1443"/>
    <w:rsid w:val="00EB6A91"/>
    <w:rsid w:val="00EC0201"/>
    <w:rsid w:val="00EC2896"/>
    <w:rsid w:val="00EC6663"/>
    <w:rsid w:val="00ED01D0"/>
    <w:rsid w:val="00ED5101"/>
    <w:rsid w:val="00ED61C2"/>
    <w:rsid w:val="00EE03C6"/>
    <w:rsid w:val="00EE2021"/>
    <w:rsid w:val="00EE2DC1"/>
    <w:rsid w:val="00EE6710"/>
    <w:rsid w:val="00EF34E6"/>
    <w:rsid w:val="00EF3C8B"/>
    <w:rsid w:val="00EF653D"/>
    <w:rsid w:val="00EF72C2"/>
    <w:rsid w:val="00EF78B4"/>
    <w:rsid w:val="00F01DE5"/>
    <w:rsid w:val="00F036E1"/>
    <w:rsid w:val="00F03ADE"/>
    <w:rsid w:val="00F05BE8"/>
    <w:rsid w:val="00F0601D"/>
    <w:rsid w:val="00F10EFA"/>
    <w:rsid w:val="00F1340C"/>
    <w:rsid w:val="00F14F94"/>
    <w:rsid w:val="00F151B2"/>
    <w:rsid w:val="00F17141"/>
    <w:rsid w:val="00F21BFF"/>
    <w:rsid w:val="00F25473"/>
    <w:rsid w:val="00F26A09"/>
    <w:rsid w:val="00F30A58"/>
    <w:rsid w:val="00F374A5"/>
    <w:rsid w:val="00F40404"/>
    <w:rsid w:val="00F40D96"/>
    <w:rsid w:val="00F40E80"/>
    <w:rsid w:val="00F424C0"/>
    <w:rsid w:val="00F425C9"/>
    <w:rsid w:val="00F45A83"/>
    <w:rsid w:val="00F5050D"/>
    <w:rsid w:val="00F52B69"/>
    <w:rsid w:val="00F53BE5"/>
    <w:rsid w:val="00F560B1"/>
    <w:rsid w:val="00F56C4E"/>
    <w:rsid w:val="00F57283"/>
    <w:rsid w:val="00F57A13"/>
    <w:rsid w:val="00F6113C"/>
    <w:rsid w:val="00F61990"/>
    <w:rsid w:val="00F6337A"/>
    <w:rsid w:val="00F633E9"/>
    <w:rsid w:val="00F644A1"/>
    <w:rsid w:val="00F6592E"/>
    <w:rsid w:val="00F7000C"/>
    <w:rsid w:val="00F72291"/>
    <w:rsid w:val="00F7352F"/>
    <w:rsid w:val="00F81F58"/>
    <w:rsid w:val="00F81F87"/>
    <w:rsid w:val="00F833AA"/>
    <w:rsid w:val="00F87280"/>
    <w:rsid w:val="00F90CEB"/>
    <w:rsid w:val="00F9544A"/>
    <w:rsid w:val="00F95EA8"/>
    <w:rsid w:val="00F974A4"/>
    <w:rsid w:val="00FA0B3E"/>
    <w:rsid w:val="00FA4EDE"/>
    <w:rsid w:val="00FA5543"/>
    <w:rsid w:val="00FA5EEF"/>
    <w:rsid w:val="00FA63E4"/>
    <w:rsid w:val="00FA641C"/>
    <w:rsid w:val="00FA66E4"/>
    <w:rsid w:val="00FB0075"/>
    <w:rsid w:val="00FB0DE4"/>
    <w:rsid w:val="00FB2FEC"/>
    <w:rsid w:val="00FC0A32"/>
    <w:rsid w:val="00FC4D91"/>
    <w:rsid w:val="00FC5090"/>
    <w:rsid w:val="00FC7F19"/>
    <w:rsid w:val="00FD1939"/>
    <w:rsid w:val="00FD19B0"/>
    <w:rsid w:val="00FD1D43"/>
    <w:rsid w:val="00FE0318"/>
    <w:rsid w:val="00FF18EB"/>
    <w:rsid w:val="00FF2FAB"/>
    <w:rsid w:val="00FF3B45"/>
    <w:rsid w:val="00FF468A"/>
    <w:rsid w:val="00FF5136"/>
    <w:rsid w:val="00FF543F"/>
    <w:rsid w:val="00FF71A4"/>
    <w:rsid w:val="00FF71D4"/>
    <w:rsid w:val="00FF7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9468832-B550-470A-98C1-C0115279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644"/>
    <w:rPr>
      <w:rFonts w:ascii="Arial" w:hAnsi="Arial" w:cs="Arial"/>
      <w:sz w:val="24"/>
      <w:szCs w:val="24"/>
    </w:rPr>
  </w:style>
  <w:style w:type="paragraph" w:styleId="Ttulo1">
    <w:name w:val="heading 1"/>
    <w:basedOn w:val="Normal"/>
    <w:next w:val="Normal"/>
    <w:qFormat/>
    <w:rsid w:val="00714E72"/>
    <w:pPr>
      <w:keepNext/>
      <w:jc w:val="center"/>
      <w:outlineLvl w:val="0"/>
    </w:pPr>
    <w:rPr>
      <w:rFonts w:eastAsia="Calibri"/>
      <w:b/>
      <w:sz w:val="32"/>
      <w:szCs w:val="28"/>
      <w:lang w:eastAsia="en-US"/>
    </w:rPr>
  </w:style>
  <w:style w:type="paragraph" w:styleId="Ttulo3">
    <w:name w:val="heading 3"/>
    <w:basedOn w:val="Normal"/>
    <w:next w:val="Normal"/>
    <w:link w:val="Ttulo3Car"/>
    <w:semiHidden/>
    <w:unhideWhenUsed/>
    <w:qFormat/>
    <w:rsid w:val="002F6624"/>
    <w:pPr>
      <w:keepNext/>
      <w:spacing w:before="240" w:after="60"/>
      <w:outlineLvl w:val="2"/>
    </w:pPr>
    <w:rPr>
      <w:rFonts w:ascii="Cambria" w:hAnsi="Cambria" w:cs="Times New Roman"/>
      <w:b/>
      <w:bCs/>
      <w:sz w:val="26"/>
      <w:szCs w:val="26"/>
    </w:rPr>
  </w:style>
  <w:style w:type="paragraph" w:styleId="Ttulo4">
    <w:name w:val="heading 4"/>
    <w:basedOn w:val="Normal"/>
    <w:next w:val="Normal"/>
    <w:qFormat/>
    <w:rsid w:val="001E2E6A"/>
    <w:pPr>
      <w:keepNext/>
      <w:spacing w:before="240" w:after="60"/>
      <w:outlineLvl w:val="3"/>
    </w:pPr>
    <w:rPr>
      <w:rFonts w:ascii="Times New Roman" w:hAnsi="Times New Roman" w:cs="Times New Roman"/>
      <w:b/>
      <w:bCs/>
      <w:sz w:val="28"/>
      <w:szCs w:val="28"/>
    </w:rPr>
  </w:style>
  <w:style w:type="paragraph" w:styleId="Ttulo6">
    <w:name w:val="heading 6"/>
    <w:basedOn w:val="Normal"/>
    <w:next w:val="Normal"/>
    <w:link w:val="Ttulo6Car"/>
    <w:unhideWhenUsed/>
    <w:qFormat/>
    <w:rsid w:val="00773E94"/>
    <w:pPr>
      <w:spacing w:before="240" w:after="60"/>
      <w:outlineLvl w:val="5"/>
    </w:pPr>
    <w:rPr>
      <w:rFonts w:ascii="Calibri" w:hAnsi="Calibri" w:cs="Times New Roman"/>
      <w:b/>
      <w:bCs/>
      <w:sz w:val="22"/>
      <w:szCs w:val="22"/>
    </w:rPr>
  </w:style>
  <w:style w:type="paragraph" w:styleId="Ttulo7">
    <w:name w:val="heading 7"/>
    <w:basedOn w:val="Normal"/>
    <w:next w:val="Normal"/>
    <w:qFormat/>
    <w:rsid w:val="00D91D7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41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4117CA"/>
    <w:pPr>
      <w:tabs>
        <w:tab w:val="center" w:pos="4252"/>
        <w:tab w:val="right" w:pos="8504"/>
      </w:tabs>
    </w:pPr>
  </w:style>
  <w:style w:type="paragraph" w:styleId="Piedepgina">
    <w:name w:val="footer"/>
    <w:basedOn w:val="Normal"/>
    <w:rsid w:val="004117CA"/>
    <w:pPr>
      <w:tabs>
        <w:tab w:val="center" w:pos="4252"/>
        <w:tab w:val="right" w:pos="8504"/>
      </w:tabs>
    </w:pPr>
  </w:style>
  <w:style w:type="character" w:customStyle="1" w:styleId="TextoindependienteCar">
    <w:name w:val="Texto independiente Car"/>
    <w:link w:val="Textoindependiente"/>
    <w:semiHidden/>
    <w:locked/>
    <w:rsid w:val="00D84BC9"/>
    <w:rPr>
      <w:rFonts w:ascii="Calibri" w:hAnsi="Calibri"/>
      <w:sz w:val="22"/>
      <w:szCs w:val="22"/>
      <w:lang w:val="es-ES" w:eastAsia="es-ES" w:bidi="ar-SA"/>
    </w:rPr>
  </w:style>
  <w:style w:type="paragraph" w:styleId="Textoindependiente">
    <w:name w:val="Body Text"/>
    <w:basedOn w:val="Normal"/>
    <w:link w:val="TextoindependienteCar"/>
    <w:semiHidden/>
    <w:rsid w:val="00D84BC9"/>
    <w:pPr>
      <w:spacing w:after="120" w:line="276" w:lineRule="auto"/>
    </w:pPr>
    <w:rPr>
      <w:rFonts w:ascii="Calibri" w:hAnsi="Calibri" w:cs="Times New Roman"/>
      <w:sz w:val="22"/>
      <w:szCs w:val="22"/>
    </w:rPr>
  </w:style>
  <w:style w:type="paragraph" w:styleId="Sangradetextonormal">
    <w:name w:val="Body Text Indent"/>
    <w:basedOn w:val="Normal"/>
    <w:rsid w:val="00D91D78"/>
    <w:pPr>
      <w:spacing w:after="120"/>
      <w:ind w:left="283"/>
    </w:pPr>
  </w:style>
  <w:style w:type="paragraph" w:customStyle="1" w:styleId="Estilo2">
    <w:name w:val="Estilo2"/>
    <w:basedOn w:val="Normal"/>
    <w:rsid w:val="00D91D78"/>
    <w:pPr>
      <w:keepNext/>
      <w:spacing w:line="360" w:lineRule="auto"/>
      <w:jc w:val="center"/>
      <w:outlineLvl w:val="1"/>
    </w:pPr>
    <w:rPr>
      <w:rFonts w:ascii="Verdana" w:hAnsi="Verdana" w:cs="Microsoft Sans Serif"/>
      <w:bCs/>
      <w:sz w:val="20"/>
    </w:rPr>
  </w:style>
  <w:style w:type="character" w:styleId="Nmerodepgina">
    <w:name w:val="page number"/>
    <w:basedOn w:val="Fuentedeprrafopredeter"/>
    <w:rsid w:val="002B5535"/>
  </w:style>
  <w:style w:type="paragraph" w:styleId="Sangra2detindependiente">
    <w:name w:val="Body Text Indent 2"/>
    <w:basedOn w:val="Normal"/>
    <w:rsid w:val="001E2E6A"/>
    <w:pPr>
      <w:spacing w:after="120" w:line="480" w:lineRule="auto"/>
      <w:ind w:left="283"/>
    </w:pPr>
  </w:style>
  <w:style w:type="paragraph" w:styleId="NormalWeb">
    <w:name w:val="Normal (Web)"/>
    <w:basedOn w:val="Normal"/>
    <w:rsid w:val="001E2E6A"/>
    <w:pPr>
      <w:spacing w:line="360" w:lineRule="auto"/>
      <w:ind w:left="528" w:right="71" w:firstLine="600"/>
      <w:jc w:val="both"/>
    </w:pPr>
    <w:rPr>
      <w:rFonts w:ascii="Verdana" w:hAnsi="Verdana"/>
      <w:sz w:val="20"/>
    </w:rPr>
  </w:style>
  <w:style w:type="paragraph" w:styleId="Textonotapie">
    <w:name w:val="footnote text"/>
    <w:basedOn w:val="Normal"/>
    <w:link w:val="TextonotapieCar"/>
    <w:unhideWhenUsed/>
    <w:rsid w:val="001E2E6A"/>
    <w:rPr>
      <w:rFonts w:ascii="Times New Roman" w:hAnsi="Times New Roman" w:cs="Times New Roman"/>
      <w:sz w:val="20"/>
      <w:szCs w:val="20"/>
    </w:rPr>
  </w:style>
  <w:style w:type="character" w:customStyle="1" w:styleId="TextonotapieCar">
    <w:name w:val="Texto nota pie Car"/>
    <w:link w:val="Textonotapie"/>
    <w:rsid w:val="001E2E6A"/>
    <w:rPr>
      <w:lang w:val="es-ES" w:eastAsia="es-ES" w:bidi="ar-SA"/>
    </w:rPr>
  </w:style>
  <w:style w:type="character" w:styleId="Refdenotaalpie">
    <w:name w:val="footnote reference"/>
    <w:semiHidden/>
    <w:unhideWhenUsed/>
    <w:rsid w:val="001E2E6A"/>
    <w:rPr>
      <w:vertAlign w:val="superscript"/>
    </w:rPr>
  </w:style>
  <w:style w:type="character" w:styleId="nfasis">
    <w:name w:val="Emphasis"/>
    <w:qFormat/>
    <w:rsid w:val="001E2E6A"/>
    <w:rPr>
      <w:i/>
      <w:iCs/>
    </w:rPr>
  </w:style>
  <w:style w:type="paragraph" w:styleId="Textodeglobo">
    <w:name w:val="Balloon Text"/>
    <w:basedOn w:val="Normal"/>
    <w:semiHidden/>
    <w:rsid w:val="00B40833"/>
    <w:rPr>
      <w:rFonts w:ascii="Tahoma" w:hAnsi="Tahoma" w:cs="Tahoma"/>
      <w:sz w:val="16"/>
      <w:szCs w:val="16"/>
    </w:rPr>
  </w:style>
  <w:style w:type="paragraph" w:styleId="Prrafodelista">
    <w:name w:val="List Paragraph"/>
    <w:basedOn w:val="Normal"/>
    <w:uiPriority w:val="34"/>
    <w:qFormat/>
    <w:rsid w:val="00C94750"/>
    <w:pPr>
      <w:ind w:left="708"/>
    </w:pPr>
  </w:style>
  <w:style w:type="character" w:customStyle="1" w:styleId="apple-converted-space">
    <w:name w:val="apple-converted-space"/>
    <w:rsid w:val="00244F78"/>
  </w:style>
  <w:style w:type="paragraph" w:styleId="Textoindependiente2">
    <w:name w:val="Body Text 2"/>
    <w:basedOn w:val="Normal"/>
    <w:link w:val="Textoindependiente2Car"/>
    <w:rsid w:val="004B098F"/>
    <w:pPr>
      <w:spacing w:after="120" w:line="480" w:lineRule="auto"/>
    </w:pPr>
    <w:rPr>
      <w:rFonts w:cs="Times New Roman"/>
    </w:rPr>
  </w:style>
  <w:style w:type="character" w:customStyle="1" w:styleId="Textoindependiente2Car">
    <w:name w:val="Texto independiente 2 Car"/>
    <w:link w:val="Textoindependiente2"/>
    <w:rsid w:val="004B098F"/>
    <w:rPr>
      <w:rFonts w:ascii="Arial" w:hAnsi="Arial" w:cs="Arial"/>
      <w:sz w:val="24"/>
      <w:szCs w:val="24"/>
    </w:rPr>
  </w:style>
  <w:style w:type="paragraph" w:customStyle="1" w:styleId="WW-Textoindependiente2">
    <w:name w:val="WW-Texto independiente 2"/>
    <w:basedOn w:val="Normal"/>
    <w:rsid w:val="00497A09"/>
    <w:pPr>
      <w:suppressAutoHyphens/>
      <w:jc w:val="both"/>
    </w:pPr>
    <w:rPr>
      <w:lang w:eastAsia="ar-SA"/>
    </w:rPr>
  </w:style>
  <w:style w:type="character" w:customStyle="1" w:styleId="Ttulo6Car">
    <w:name w:val="Título 6 Car"/>
    <w:link w:val="Ttulo6"/>
    <w:rsid w:val="00773E94"/>
    <w:rPr>
      <w:rFonts w:ascii="Calibri" w:hAnsi="Calibri"/>
      <w:b/>
      <w:bCs/>
      <w:sz w:val="22"/>
      <w:szCs w:val="22"/>
    </w:rPr>
  </w:style>
  <w:style w:type="paragraph" w:styleId="Subttulo">
    <w:name w:val="Subtitle"/>
    <w:basedOn w:val="Normal"/>
    <w:next w:val="Normal"/>
    <w:link w:val="SubttuloCar"/>
    <w:qFormat/>
    <w:rsid w:val="009E5E81"/>
    <w:pPr>
      <w:spacing w:after="60"/>
      <w:jc w:val="center"/>
      <w:outlineLvl w:val="1"/>
    </w:pPr>
    <w:rPr>
      <w:rFonts w:ascii="Cambria" w:hAnsi="Cambria" w:cs="Times New Roman"/>
    </w:rPr>
  </w:style>
  <w:style w:type="character" w:customStyle="1" w:styleId="SubttuloCar">
    <w:name w:val="Subtítulo Car"/>
    <w:link w:val="Subttulo"/>
    <w:rsid w:val="009E5E81"/>
    <w:rPr>
      <w:rFonts w:ascii="Cambria" w:eastAsia="Times New Roman" w:hAnsi="Cambria" w:cs="Times New Roman"/>
      <w:sz w:val="24"/>
      <w:szCs w:val="24"/>
    </w:rPr>
  </w:style>
  <w:style w:type="character" w:customStyle="1" w:styleId="Ttulo3Car">
    <w:name w:val="Título 3 Car"/>
    <w:link w:val="Ttulo3"/>
    <w:semiHidden/>
    <w:rsid w:val="002F6624"/>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4216">
      <w:bodyDiv w:val="1"/>
      <w:marLeft w:val="0"/>
      <w:marRight w:val="0"/>
      <w:marTop w:val="0"/>
      <w:marBottom w:val="0"/>
      <w:divBdr>
        <w:top w:val="none" w:sz="0" w:space="0" w:color="auto"/>
        <w:left w:val="none" w:sz="0" w:space="0" w:color="auto"/>
        <w:bottom w:val="none" w:sz="0" w:space="0" w:color="auto"/>
        <w:right w:val="none" w:sz="0" w:space="0" w:color="auto"/>
      </w:divBdr>
    </w:div>
    <w:div w:id="57676950">
      <w:bodyDiv w:val="1"/>
      <w:marLeft w:val="0"/>
      <w:marRight w:val="0"/>
      <w:marTop w:val="0"/>
      <w:marBottom w:val="0"/>
      <w:divBdr>
        <w:top w:val="none" w:sz="0" w:space="0" w:color="auto"/>
        <w:left w:val="none" w:sz="0" w:space="0" w:color="auto"/>
        <w:bottom w:val="none" w:sz="0" w:space="0" w:color="auto"/>
        <w:right w:val="none" w:sz="0" w:space="0" w:color="auto"/>
      </w:divBdr>
    </w:div>
    <w:div w:id="62652551">
      <w:bodyDiv w:val="1"/>
      <w:marLeft w:val="0"/>
      <w:marRight w:val="0"/>
      <w:marTop w:val="0"/>
      <w:marBottom w:val="0"/>
      <w:divBdr>
        <w:top w:val="none" w:sz="0" w:space="0" w:color="auto"/>
        <w:left w:val="none" w:sz="0" w:space="0" w:color="auto"/>
        <w:bottom w:val="none" w:sz="0" w:space="0" w:color="auto"/>
        <w:right w:val="none" w:sz="0" w:space="0" w:color="auto"/>
      </w:divBdr>
    </w:div>
    <w:div w:id="132329010">
      <w:bodyDiv w:val="1"/>
      <w:marLeft w:val="0"/>
      <w:marRight w:val="0"/>
      <w:marTop w:val="0"/>
      <w:marBottom w:val="0"/>
      <w:divBdr>
        <w:top w:val="none" w:sz="0" w:space="0" w:color="auto"/>
        <w:left w:val="none" w:sz="0" w:space="0" w:color="auto"/>
        <w:bottom w:val="none" w:sz="0" w:space="0" w:color="auto"/>
        <w:right w:val="none" w:sz="0" w:space="0" w:color="auto"/>
      </w:divBdr>
    </w:div>
    <w:div w:id="205027718">
      <w:bodyDiv w:val="1"/>
      <w:marLeft w:val="0"/>
      <w:marRight w:val="0"/>
      <w:marTop w:val="0"/>
      <w:marBottom w:val="0"/>
      <w:divBdr>
        <w:top w:val="none" w:sz="0" w:space="0" w:color="auto"/>
        <w:left w:val="none" w:sz="0" w:space="0" w:color="auto"/>
        <w:bottom w:val="none" w:sz="0" w:space="0" w:color="auto"/>
        <w:right w:val="none" w:sz="0" w:space="0" w:color="auto"/>
      </w:divBdr>
    </w:div>
    <w:div w:id="210269552">
      <w:bodyDiv w:val="1"/>
      <w:marLeft w:val="0"/>
      <w:marRight w:val="0"/>
      <w:marTop w:val="0"/>
      <w:marBottom w:val="0"/>
      <w:divBdr>
        <w:top w:val="none" w:sz="0" w:space="0" w:color="auto"/>
        <w:left w:val="none" w:sz="0" w:space="0" w:color="auto"/>
        <w:bottom w:val="none" w:sz="0" w:space="0" w:color="auto"/>
        <w:right w:val="none" w:sz="0" w:space="0" w:color="auto"/>
      </w:divBdr>
    </w:div>
    <w:div w:id="272711355">
      <w:bodyDiv w:val="1"/>
      <w:marLeft w:val="0"/>
      <w:marRight w:val="0"/>
      <w:marTop w:val="0"/>
      <w:marBottom w:val="0"/>
      <w:divBdr>
        <w:top w:val="none" w:sz="0" w:space="0" w:color="auto"/>
        <w:left w:val="none" w:sz="0" w:space="0" w:color="auto"/>
        <w:bottom w:val="none" w:sz="0" w:space="0" w:color="auto"/>
        <w:right w:val="none" w:sz="0" w:space="0" w:color="auto"/>
      </w:divBdr>
    </w:div>
    <w:div w:id="287855118">
      <w:bodyDiv w:val="1"/>
      <w:marLeft w:val="0"/>
      <w:marRight w:val="0"/>
      <w:marTop w:val="0"/>
      <w:marBottom w:val="0"/>
      <w:divBdr>
        <w:top w:val="none" w:sz="0" w:space="0" w:color="auto"/>
        <w:left w:val="none" w:sz="0" w:space="0" w:color="auto"/>
        <w:bottom w:val="none" w:sz="0" w:space="0" w:color="auto"/>
        <w:right w:val="none" w:sz="0" w:space="0" w:color="auto"/>
      </w:divBdr>
    </w:div>
    <w:div w:id="301614261">
      <w:bodyDiv w:val="1"/>
      <w:marLeft w:val="0"/>
      <w:marRight w:val="0"/>
      <w:marTop w:val="0"/>
      <w:marBottom w:val="0"/>
      <w:divBdr>
        <w:top w:val="none" w:sz="0" w:space="0" w:color="auto"/>
        <w:left w:val="none" w:sz="0" w:space="0" w:color="auto"/>
        <w:bottom w:val="none" w:sz="0" w:space="0" w:color="auto"/>
        <w:right w:val="none" w:sz="0" w:space="0" w:color="auto"/>
      </w:divBdr>
    </w:div>
    <w:div w:id="310446582">
      <w:bodyDiv w:val="1"/>
      <w:marLeft w:val="0"/>
      <w:marRight w:val="0"/>
      <w:marTop w:val="0"/>
      <w:marBottom w:val="0"/>
      <w:divBdr>
        <w:top w:val="none" w:sz="0" w:space="0" w:color="auto"/>
        <w:left w:val="none" w:sz="0" w:space="0" w:color="auto"/>
        <w:bottom w:val="none" w:sz="0" w:space="0" w:color="auto"/>
        <w:right w:val="none" w:sz="0" w:space="0" w:color="auto"/>
      </w:divBdr>
    </w:div>
    <w:div w:id="312291940">
      <w:bodyDiv w:val="1"/>
      <w:marLeft w:val="0"/>
      <w:marRight w:val="0"/>
      <w:marTop w:val="0"/>
      <w:marBottom w:val="0"/>
      <w:divBdr>
        <w:top w:val="none" w:sz="0" w:space="0" w:color="auto"/>
        <w:left w:val="none" w:sz="0" w:space="0" w:color="auto"/>
        <w:bottom w:val="none" w:sz="0" w:space="0" w:color="auto"/>
        <w:right w:val="none" w:sz="0" w:space="0" w:color="auto"/>
      </w:divBdr>
    </w:div>
    <w:div w:id="327488480">
      <w:bodyDiv w:val="1"/>
      <w:marLeft w:val="0"/>
      <w:marRight w:val="0"/>
      <w:marTop w:val="0"/>
      <w:marBottom w:val="0"/>
      <w:divBdr>
        <w:top w:val="none" w:sz="0" w:space="0" w:color="auto"/>
        <w:left w:val="none" w:sz="0" w:space="0" w:color="auto"/>
        <w:bottom w:val="none" w:sz="0" w:space="0" w:color="auto"/>
        <w:right w:val="none" w:sz="0" w:space="0" w:color="auto"/>
      </w:divBdr>
    </w:div>
    <w:div w:id="438261160">
      <w:bodyDiv w:val="1"/>
      <w:marLeft w:val="0"/>
      <w:marRight w:val="0"/>
      <w:marTop w:val="0"/>
      <w:marBottom w:val="0"/>
      <w:divBdr>
        <w:top w:val="none" w:sz="0" w:space="0" w:color="auto"/>
        <w:left w:val="none" w:sz="0" w:space="0" w:color="auto"/>
        <w:bottom w:val="none" w:sz="0" w:space="0" w:color="auto"/>
        <w:right w:val="none" w:sz="0" w:space="0" w:color="auto"/>
      </w:divBdr>
    </w:div>
    <w:div w:id="458498436">
      <w:bodyDiv w:val="1"/>
      <w:marLeft w:val="0"/>
      <w:marRight w:val="0"/>
      <w:marTop w:val="0"/>
      <w:marBottom w:val="0"/>
      <w:divBdr>
        <w:top w:val="none" w:sz="0" w:space="0" w:color="auto"/>
        <w:left w:val="none" w:sz="0" w:space="0" w:color="auto"/>
        <w:bottom w:val="none" w:sz="0" w:space="0" w:color="auto"/>
        <w:right w:val="none" w:sz="0" w:space="0" w:color="auto"/>
      </w:divBdr>
    </w:div>
    <w:div w:id="489292186">
      <w:bodyDiv w:val="1"/>
      <w:marLeft w:val="0"/>
      <w:marRight w:val="0"/>
      <w:marTop w:val="0"/>
      <w:marBottom w:val="0"/>
      <w:divBdr>
        <w:top w:val="none" w:sz="0" w:space="0" w:color="auto"/>
        <w:left w:val="none" w:sz="0" w:space="0" w:color="auto"/>
        <w:bottom w:val="none" w:sz="0" w:space="0" w:color="auto"/>
        <w:right w:val="none" w:sz="0" w:space="0" w:color="auto"/>
      </w:divBdr>
    </w:div>
    <w:div w:id="537090069">
      <w:bodyDiv w:val="1"/>
      <w:marLeft w:val="0"/>
      <w:marRight w:val="0"/>
      <w:marTop w:val="0"/>
      <w:marBottom w:val="0"/>
      <w:divBdr>
        <w:top w:val="none" w:sz="0" w:space="0" w:color="auto"/>
        <w:left w:val="none" w:sz="0" w:space="0" w:color="auto"/>
        <w:bottom w:val="none" w:sz="0" w:space="0" w:color="auto"/>
        <w:right w:val="none" w:sz="0" w:space="0" w:color="auto"/>
      </w:divBdr>
    </w:div>
    <w:div w:id="553271051">
      <w:bodyDiv w:val="1"/>
      <w:marLeft w:val="0"/>
      <w:marRight w:val="0"/>
      <w:marTop w:val="0"/>
      <w:marBottom w:val="0"/>
      <w:divBdr>
        <w:top w:val="none" w:sz="0" w:space="0" w:color="auto"/>
        <w:left w:val="none" w:sz="0" w:space="0" w:color="auto"/>
        <w:bottom w:val="none" w:sz="0" w:space="0" w:color="auto"/>
        <w:right w:val="none" w:sz="0" w:space="0" w:color="auto"/>
      </w:divBdr>
    </w:div>
    <w:div w:id="616105284">
      <w:bodyDiv w:val="1"/>
      <w:marLeft w:val="0"/>
      <w:marRight w:val="0"/>
      <w:marTop w:val="0"/>
      <w:marBottom w:val="0"/>
      <w:divBdr>
        <w:top w:val="none" w:sz="0" w:space="0" w:color="auto"/>
        <w:left w:val="none" w:sz="0" w:space="0" w:color="auto"/>
        <w:bottom w:val="none" w:sz="0" w:space="0" w:color="auto"/>
        <w:right w:val="none" w:sz="0" w:space="0" w:color="auto"/>
      </w:divBdr>
    </w:div>
    <w:div w:id="630743122">
      <w:bodyDiv w:val="1"/>
      <w:marLeft w:val="0"/>
      <w:marRight w:val="0"/>
      <w:marTop w:val="0"/>
      <w:marBottom w:val="0"/>
      <w:divBdr>
        <w:top w:val="none" w:sz="0" w:space="0" w:color="auto"/>
        <w:left w:val="none" w:sz="0" w:space="0" w:color="auto"/>
        <w:bottom w:val="none" w:sz="0" w:space="0" w:color="auto"/>
        <w:right w:val="none" w:sz="0" w:space="0" w:color="auto"/>
      </w:divBdr>
    </w:div>
    <w:div w:id="730882507">
      <w:bodyDiv w:val="1"/>
      <w:marLeft w:val="0"/>
      <w:marRight w:val="0"/>
      <w:marTop w:val="0"/>
      <w:marBottom w:val="0"/>
      <w:divBdr>
        <w:top w:val="none" w:sz="0" w:space="0" w:color="auto"/>
        <w:left w:val="none" w:sz="0" w:space="0" w:color="auto"/>
        <w:bottom w:val="none" w:sz="0" w:space="0" w:color="auto"/>
        <w:right w:val="none" w:sz="0" w:space="0" w:color="auto"/>
      </w:divBdr>
    </w:div>
    <w:div w:id="785853362">
      <w:bodyDiv w:val="1"/>
      <w:marLeft w:val="0"/>
      <w:marRight w:val="0"/>
      <w:marTop w:val="0"/>
      <w:marBottom w:val="0"/>
      <w:divBdr>
        <w:top w:val="none" w:sz="0" w:space="0" w:color="auto"/>
        <w:left w:val="none" w:sz="0" w:space="0" w:color="auto"/>
        <w:bottom w:val="none" w:sz="0" w:space="0" w:color="auto"/>
        <w:right w:val="none" w:sz="0" w:space="0" w:color="auto"/>
      </w:divBdr>
    </w:div>
    <w:div w:id="800806199">
      <w:bodyDiv w:val="1"/>
      <w:marLeft w:val="0"/>
      <w:marRight w:val="0"/>
      <w:marTop w:val="0"/>
      <w:marBottom w:val="0"/>
      <w:divBdr>
        <w:top w:val="none" w:sz="0" w:space="0" w:color="auto"/>
        <w:left w:val="none" w:sz="0" w:space="0" w:color="auto"/>
        <w:bottom w:val="none" w:sz="0" w:space="0" w:color="auto"/>
        <w:right w:val="none" w:sz="0" w:space="0" w:color="auto"/>
      </w:divBdr>
    </w:div>
    <w:div w:id="812023292">
      <w:bodyDiv w:val="1"/>
      <w:marLeft w:val="0"/>
      <w:marRight w:val="0"/>
      <w:marTop w:val="0"/>
      <w:marBottom w:val="0"/>
      <w:divBdr>
        <w:top w:val="none" w:sz="0" w:space="0" w:color="auto"/>
        <w:left w:val="none" w:sz="0" w:space="0" w:color="auto"/>
        <w:bottom w:val="none" w:sz="0" w:space="0" w:color="auto"/>
        <w:right w:val="none" w:sz="0" w:space="0" w:color="auto"/>
      </w:divBdr>
    </w:div>
    <w:div w:id="894513126">
      <w:bodyDiv w:val="1"/>
      <w:marLeft w:val="0"/>
      <w:marRight w:val="0"/>
      <w:marTop w:val="0"/>
      <w:marBottom w:val="0"/>
      <w:divBdr>
        <w:top w:val="none" w:sz="0" w:space="0" w:color="auto"/>
        <w:left w:val="none" w:sz="0" w:space="0" w:color="auto"/>
        <w:bottom w:val="none" w:sz="0" w:space="0" w:color="auto"/>
        <w:right w:val="none" w:sz="0" w:space="0" w:color="auto"/>
      </w:divBdr>
    </w:div>
    <w:div w:id="913054521">
      <w:bodyDiv w:val="1"/>
      <w:marLeft w:val="0"/>
      <w:marRight w:val="0"/>
      <w:marTop w:val="0"/>
      <w:marBottom w:val="0"/>
      <w:divBdr>
        <w:top w:val="none" w:sz="0" w:space="0" w:color="auto"/>
        <w:left w:val="none" w:sz="0" w:space="0" w:color="auto"/>
        <w:bottom w:val="none" w:sz="0" w:space="0" w:color="auto"/>
        <w:right w:val="none" w:sz="0" w:space="0" w:color="auto"/>
      </w:divBdr>
    </w:div>
    <w:div w:id="932972507">
      <w:bodyDiv w:val="1"/>
      <w:marLeft w:val="0"/>
      <w:marRight w:val="0"/>
      <w:marTop w:val="0"/>
      <w:marBottom w:val="0"/>
      <w:divBdr>
        <w:top w:val="none" w:sz="0" w:space="0" w:color="auto"/>
        <w:left w:val="none" w:sz="0" w:space="0" w:color="auto"/>
        <w:bottom w:val="none" w:sz="0" w:space="0" w:color="auto"/>
        <w:right w:val="none" w:sz="0" w:space="0" w:color="auto"/>
      </w:divBdr>
    </w:div>
    <w:div w:id="980575260">
      <w:bodyDiv w:val="1"/>
      <w:marLeft w:val="0"/>
      <w:marRight w:val="0"/>
      <w:marTop w:val="0"/>
      <w:marBottom w:val="0"/>
      <w:divBdr>
        <w:top w:val="none" w:sz="0" w:space="0" w:color="auto"/>
        <w:left w:val="none" w:sz="0" w:space="0" w:color="auto"/>
        <w:bottom w:val="none" w:sz="0" w:space="0" w:color="auto"/>
        <w:right w:val="none" w:sz="0" w:space="0" w:color="auto"/>
      </w:divBdr>
    </w:div>
    <w:div w:id="1001007048">
      <w:bodyDiv w:val="1"/>
      <w:marLeft w:val="0"/>
      <w:marRight w:val="0"/>
      <w:marTop w:val="0"/>
      <w:marBottom w:val="0"/>
      <w:divBdr>
        <w:top w:val="none" w:sz="0" w:space="0" w:color="auto"/>
        <w:left w:val="none" w:sz="0" w:space="0" w:color="auto"/>
        <w:bottom w:val="none" w:sz="0" w:space="0" w:color="auto"/>
        <w:right w:val="none" w:sz="0" w:space="0" w:color="auto"/>
      </w:divBdr>
    </w:div>
    <w:div w:id="1025447601">
      <w:bodyDiv w:val="1"/>
      <w:marLeft w:val="0"/>
      <w:marRight w:val="0"/>
      <w:marTop w:val="0"/>
      <w:marBottom w:val="0"/>
      <w:divBdr>
        <w:top w:val="none" w:sz="0" w:space="0" w:color="auto"/>
        <w:left w:val="none" w:sz="0" w:space="0" w:color="auto"/>
        <w:bottom w:val="none" w:sz="0" w:space="0" w:color="auto"/>
        <w:right w:val="none" w:sz="0" w:space="0" w:color="auto"/>
      </w:divBdr>
    </w:div>
    <w:div w:id="1068378387">
      <w:bodyDiv w:val="1"/>
      <w:marLeft w:val="0"/>
      <w:marRight w:val="0"/>
      <w:marTop w:val="0"/>
      <w:marBottom w:val="0"/>
      <w:divBdr>
        <w:top w:val="none" w:sz="0" w:space="0" w:color="auto"/>
        <w:left w:val="none" w:sz="0" w:space="0" w:color="auto"/>
        <w:bottom w:val="none" w:sz="0" w:space="0" w:color="auto"/>
        <w:right w:val="none" w:sz="0" w:space="0" w:color="auto"/>
      </w:divBdr>
    </w:div>
    <w:div w:id="1110658874">
      <w:bodyDiv w:val="1"/>
      <w:marLeft w:val="0"/>
      <w:marRight w:val="0"/>
      <w:marTop w:val="0"/>
      <w:marBottom w:val="0"/>
      <w:divBdr>
        <w:top w:val="none" w:sz="0" w:space="0" w:color="auto"/>
        <w:left w:val="none" w:sz="0" w:space="0" w:color="auto"/>
        <w:bottom w:val="none" w:sz="0" w:space="0" w:color="auto"/>
        <w:right w:val="none" w:sz="0" w:space="0" w:color="auto"/>
      </w:divBdr>
    </w:div>
    <w:div w:id="1141924237">
      <w:bodyDiv w:val="1"/>
      <w:marLeft w:val="0"/>
      <w:marRight w:val="0"/>
      <w:marTop w:val="0"/>
      <w:marBottom w:val="0"/>
      <w:divBdr>
        <w:top w:val="none" w:sz="0" w:space="0" w:color="auto"/>
        <w:left w:val="none" w:sz="0" w:space="0" w:color="auto"/>
        <w:bottom w:val="none" w:sz="0" w:space="0" w:color="auto"/>
        <w:right w:val="none" w:sz="0" w:space="0" w:color="auto"/>
      </w:divBdr>
    </w:div>
    <w:div w:id="1146043380">
      <w:bodyDiv w:val="1"/>
      <w:marLeft w:val="0"/>
      <w:marRight w:val="0"/>
      <w:marTop w:val="0"/>
      <w:marBottom w:val="0"/>
      <w:divBdr>
        <w:top w:val="none" w:sz="0" w:space="0" w:color="auto"/>
        <w:left w:val="none" w:sz="0" w:space="0" w:color="auto"/>
        <w:bottom w:val="none" w:sz="0" w:space="0" w:color="auto"/>
        <w:right w:val="none" w:sz="0" w:space="0" w:color="auto"/>
      </w:divBdr>
    </w:div>
    <w:div w:id="1256287083">
      <w:bodyDiv w:val="1"/>
      <w:marLeft w:val="0"/>
      <w:marRight w:val="0"/>
      <w:marTop w:val="0"/>
      <w:marBottom w:val="0"/>
      <w:divBdr>
        <w:top w:val="none" w:sz="0" w:space="0" w:color="auto"/>
        <w:left w:val="none" w:sz="0" w:space="0" w:color="auto"/>
        <w:bottom w:val="none" w:sz="0" w:space="0" w:color="auto"/>
        <w:right w:val="none" w:sz="0" w:space="0" w:color="auto"/>
      </w:divBdr>
    </w:div>
    <w:div w:id="1271010803">
      <w:bodyDiv w:val="1"/>
      <w:marLeft w:val="0"/>
      <w:marRight w:val="0"/>
      <w:marTop w:val="0"/>
      <w:marBottom w:val="0"/>
      <w:divBdr>
        <w:top w:val="none" w:sz="0" w:space="0" w:color="auto"/>
        <w:left w:val="none" w:sz="0" w:space="0" w:color="auto"/>
        <w:bottom w:val="none" w:sz="0" w:space="0" w:color="auto"/>
        <w:right w:val="none" w:sz="0" w:space="0" w:color="auto"/>
      </w:divBdr>
    </w:div>
    <w:div w:id="1277641660">
      <w:bodyDiv w:val="1"/>
      <w:marLeft w:val="0"/>
      <w:marRight w:val="0"/>
      <w:marTop w:val="0"/>
      <w:marBottom w:val="0"/>
      <w:divBdr>
        <w:top w:val="none" w:sz="0" w:space="0" w:color="auto"/>
        <w:left w:val="none" w:sz="0" w:space="0" w:color="auto"/>
        <w:bottom w:val="none" w:sz="0" w:space="0" w:color="auto"/>
        <w:right w:val="none" w:sz="0" w:space="0" w:color="auto"/>
      </w:divBdr>
    </w:div>
    <w:div w:id="1283615193">
      <w:bodyDiv w:val="1"/>
      <w:marLeft w:val="0"/>
      <w:marRight w:val="0"/>
      <w:marTop w:val="0"/>
      <w:marBottom w:val="0"/>
      <w:divBdr>
        <w:top w:val="none" w:sz="0" w:space="0" w:color="auto"/>
        <w:left w:val="none" w:sz="0" w:space="0" w:color="auto"/>
        <w:bottom w:val="none" w:sz="0" w:space="0" w:color="auto"/>
        <w:right w:val="none" w:sz="0" w:space="0" w:color="auto"/>
      </w:divBdr>
    </w:div>
    <w:div w:id="1286154601">
      <w:bodyDiv w:val="1"/>
      <w:marLeft w:val="0"/>
      <w:marRight w:val="0"/>
      <w:marTop w:val="0"/>
      <w:marBottom w:val="0"/>
      <w:divBdr>
        <w:top w:val="none" w:sz="0" w:space="0" w:color="auto"/>
        <w:left w:val="none" w:sz="0" w:space="0" w:color="auto"/>
        <w:bottom w:val="none" w:sz="0" w:space="0" w:color="auto"/>
        <w:right w:val="none" w:sz="0" w:space="0" w:color="auto"/>
      </w:divBdr>
    </w:div>
    <w:div w:id="1291204459">
      <w:bodyDiv w:val="1"/>
      <w:marLeft w:val="0"/>
      <w:marRight w:val="0"/>
      <w:marTop w:val="0"/>
      <w:marBottom w:val="0"/>
      <w:divBdr>
        <w:top w:val="none" w:sz="0" w:space="0" w:color="auto"/>
        <w:left w:val="none" w:sz="0" w:space="0" w:color="auto"/>
        <w:bottom w:val="none" w:sz="0" w:space="0" w:color="auto"/>
        <w:right w:val="none" w:sz="0" w:space="0" w:color="auto"/>
      </w:divBdr>
    </w:div>
    <w:div w:id="1308363348">
      <w:bodyDiv w:val="1"/>
      <w:marLeft w:val="0"/>
      <w:marRight w:val="0"/>
      <w:marTop w:val="0"/>
      <w:marBottom w:val="0"/>
      <w:divBdr>
        <w:top w:val="none" w:sz="0" w:space="0" w:color="auto"/>
        <w:left w:val="none" w:sz="0" w:space="0" w:color="auto"/>
        <w:bottom w:val="none" w:sz="0" w:space="0" w:color="auto"/>
        <w:right w:val="none" w:sz="0" w:space="0" w:color="auto"/>
      </w:divBdr>
    </w:div>
    <w:div w:id="1326738395">
      <w:bodyDiv w:val="1"/>
      <w:marLeft w:val="0"/>
      <w:marRight w:val="0"/>
      <w:marTop w:val="0"/>
      <w:marBottom w:val="0"/>
      <w:divBdr>
        <w:top w:val="none" w:sz="0" w:space="0" w:color="auto"/>
        <w:left w:val="none" w:sz="0" w:space="0" w:color="auto"/>
        <w:bottom w:val="none" w:sz="0" w:space="0" w:color="auto"/>
        <w:right w:val="none" w:sz="0" w:space="0" w:color="auto"/>
      </w:divBdr>
    </w:div>
    <w:div w:id="1340279670">
      <w:bodyDiv w:val="1"/>
      <w:marLeft w:val="0"/>
      <w:marRight w:val="0"/>
      <w:marTop w:val="0"/>
      <w:marBottom w:val="0"/>
      <w:divBdr>
        <w:top w:val="none" w:sz="0" w:space="0" w:color="auto"/>
        <w:left w:val="none" w:sz="0" w:space="0" w:color="auto"/>
        <w:bottom w:val="none" w:sz="0" w:space="0" w:color="auto"/>
        <w:right w:val="none" w:sz="0" w:space="0" w:color="auto"/>
      </w:divBdr>
    </w:div>
    <w:div w:id="1357079617">
      <w:bodyDiv w:val="1"/>
      <w:marLeft w:val="0"/>
      <w:marRight w:val="0"/>
      <w:marTop w:val="0"/>
      <w:marBottom w:val="0"/>
      <w:divBdr>
        <w:top w:val="none" w:sz="0" w:space="0" w:color="auto"/>
        <w:left w:val="none" w:sz="0" w:space="0" w:color="auto"/>
        <w:bottom w:val="none" w:sz="0" w:space="0" w:color="auto"/>
        <w:right w:val="none" w:sz="0" w:space="0" w:color="auto"/>
      </w:divBdr>
    </w:div>
    <w:div w:id="1439908101">
      <w:bodyDiv w:val="1"/>
      <w:marLeft w:val="0"/>
      <w:marRight w:val="0"/>
      <w:marTop w:val="0"/>
      <w:marBottom w:val="0"/>
      <w:divBdr>
        <w:top w:val="none" w:sz="0" w:space="0" w:color="auto"/>
        <w:left w:val="none" w:sz="0" w:space="0" w:color="auto"/>
        <w:bottom w:val="none" w:sz="0" w:space="0" w:color="auto"/>
        <w:right w:val="none" w:sz="0" w:space="0" w:color="auto"/>
      </w:divBdr>
    </w:div>
    <w:div w:id="1637026262">
      <w:bodyDiv w:val="1"/>
      <w:marLeft w:val="0"/>
      <w:marRight w:val="0"/>
      <w:marTop w:val="0"/>
      <w:marBottom w:val="0"/>
      <w:divBdr>
        <w:top w:val="none" w:sz="0" w:space="0" w:color="auto"/>
        <w:left w:val="none" w:sz="0" w:space="0" w:color="auto"/>
        <w:bottom w:val="none" w:sz="0" w:space="0" w:color="auto"/>
        <w:right w:val="none" w:sz="0" w:space="0" w:color="auto"/>
      </w:divBdr>
    </w:div>
    <w:div w:id="1729573400">
      <w:bodyDiv w:val="1"/>
      <w:marLeft w:val="0"/>
      <w:marRight w:val="0"/>
      <w:marTop w:val="0"/>
      <w:marBottom w:val="0"/>
      <w:divBdr>
        <w:top w:val="none" w:sz="0" w:space="0" w:color="auto"/>
        <w:left w:val="none" w:sz="0" w:space="0" w:color="auto"/>
        <w:bottom w:val="none" w:sz="0" w:space="0" w:color="auto"/>
        <w:right w:val="none" w:sz="0" w:space="0" w:color="auto"/>
      </w:divBdr>
    </w:div>
    <w:div w:id="1734502277">
      <w:bodyDiv w:val="1"/>
      <w:marLeft w:val="0"/>
      <w:marRight w:val="0"/>
      <w:marTop w:val="0"/>
      <w:marBottom w:val="0"/>
      <w:divBdr>
        <w:top w:val="none" w:sz="0" w:space="0" w:color="auto"/>
        <w:left w:val="none" w:sz="0" w:space="0" w:color="auto"/>
        <w:bottom w:val="none" w:sz="0" w:space="0" w:color="auto"/>
        <w:right w:val="none" w:sz="0" w:space="0" w:color="auto"/>
      </w:divBdr>
    </w:div>
    <w:div w:id="1753888053">
      <w:bodyDiv w:val="1"/>
      <w:marLeft w:val="0"/>
      <w:marRight w:val="0"/>
      <w:marTop w:val="0"/>
      <w:marBottom w:val="0"/>
      <w:divBdr>
        <w:top w:val="none" w:sz="0" w:space="0" w:color="auto"/>
        <w:left w:val="none" w:sz="0" w:space="0" w:color="auto"/>
        <w:bottom w:val="none" w:sz="0" w:space="0" w:color="auto"/>
        <w:right w:val="none" w:sz="0" w:space="0" w:color="auto"/>
      </w:divBdr>
    </w:div>
    <w:div w:id="1899242549">
      <w:bodyDiv w:val="1"/>
      <w:marLeft w:val="0"/>
      <w:marRight w:val="0"/>
      <w:marTop w:val="0"/>
      <w:marBottom w:val="0"/>
      <w:divBdr>
        <w:top w:val="none" w:sz="0" w:space="0" w:color="auto"/>
        <w:left w:val="none" w:sz="0" w:space="0" w:color="auto"/>
        <w:bottom w:val="none" w:sz="0" w:space="0" w:color="auto"/>
        <w:right w:val="none" w:sz="0" w:space="0" w:color="auto"/>
      </w:divBdr>
    </w:div>
    <w:div w:id="1959985432">
      <w:bodyDiv w:val="1"/>
      <w:marLeft w:val="0"/>
      <w:marRight w:val="0"/>
      <w:marTop w:val="0"/>
      <w:marBottom w:val="0"/>
      <w:divBdr>
        <w:top w:val="none" w:sz="0" w:space="0" w:color="auto"/>
        <w:left w:val="none" w:sz="0" w:space="0" w:color="auto"/>
        <w:bottom w:val="none" w:sz="0" w:space="0" w:color="auto"/>
        <w:right w:val="none" w:sz="0" w:space="0" w:color="auto"/>
      </w:divBdr>
    </w:div>
    <w:div w:id="1981881096">
      <w:bodyDiv w:val="1"/>
      <w:marLeft w:val="0"/>
      <w:marRight w:val="0"/>
      <w:marTop w:val="0"/>
      <w:marBottom w:val="0"/>
      <w:divBdr>
        <w:top w:val="none" w:sz="0" w:space="0" w:color="auto"/>
        <w:left w:val="none" w:sz="0" w:space="0" w:color="auto"/>
        <w:bottom w:val="none" w:sz="0" w:space="0" w:color="auto"/>
        <w:right w:val="none" w:sz="0" w:space="0" w:color="auto"/>
      </w:divBdr>
    </w:div>
    <w:div w:id="1984699757">
      <w:bodyDiv w:val="1"/>
      <w:marLeft w:val="0"/>
      <w:marRight w:val="0"/>
      <w:marTop w:val="0"/>
      <w:marBottom w:val="0"/>
      <w:divBdr>
        <w:top w:val="none" w:sz="0" w:space="0" w:color="auto"/>
        <w:left w:val="none" w:sz="0" w:space="0" w:color="auto"/>
        <w:bottom w:val="none" w:sz="0" w:space="0" w:color="auto"/>
        <w:right w:val="none" w:sz="0" w:space="0" w:color="auto"/>
      </w:divBdr>
    </w:div>
    <w:div w:id="2039816298">
      <w:bodyDiv w:val="1"/>
      <w:marLeft w:val="0"/>
      <w:marRight w:val="0"/>
      <w:marTop w:val="0"/>
      <w:marBottom w:val="0"/>
      <w:divBdr>
        <w:top w:val="none" w:sz="0" w:space="0" w:color="auto"/>
        <w:left w:val="none" w:sz="0" w:space="0" w:color="auto"/>
        <w:bottom w:val="none" w:sz="0" w:space="0" w:color="auto"/>
        <w:right w:val="none" w:sz="0" w:space="0" w:color="auto"/>
      </w:divBdr>
    </w:div>
    <w:div w:id="2060201134">
      <w:bodyDiv w:val="1"/>
      <w:marLeft w:val="0"/>
      <w:marRight w:val="0"/>
      <w:marTop w:val="0"/>
      <w:marBottom w:val="0"/>
      <w:divBdr>
        <w:top w:val="none" w:sz="0" w:space="0" w:color="auto"/>
        <w:left w:val="none" w:sz="0" w:space="0" w:color="auto"/>
        <w:bottom w:val="none" w:sz="0" w:space="0" w:color="auto"/>
        <w:right w:val="none" w:sz="0" w:space="0" w:color="auto"/>
      </w:divBdr>
    </w:div>
    <w:div w:id="2107381317">
      <w:bodyDiv w:val="1"/>
      <w:marLeft w:val="0"/>
      <w:marRight w:val="0"/>
      <w:marTop w:val="0"/>
      <w:marBottom w:val="0"/>
      <w:divBdr>
        <w:top w:val="none" w:sz="0" w:space="0" w:color="auto"/>
        <w:left w:val="none" w:sz="0" w:space="0" w:color="auto"/>
        <w:bottom w:val="none" w:sz="0" w:space="0" w:color="auto"/>
        <w:right w:val="none" w:sz="0" w:space="0" w:color="auto"/>
      </w:divBdr>
    </w:div>
    <w:div w:id="21371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18</Pages>
  <Words>5851</Words>
  <Characters>32182</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Sírvase en realizar las siguientes operaciones,</vt:lpstr>
    </vt:vector>
  </TitlesOfParts>
  <Company>Usuario</Company>
  <LinksUpToDate>false</LinksUpToDate>
  <CharactersWithSpaces>37958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Sírvase en realizar las siguientes operaciones,</dc:title>
  <dc:creator>Usuario</dc:creator>
  <cp:lastModifiedBy>Usuario de Windows</cp:lastModifiedBy>
  <cp:revision>5</cp:revision>
  <cp:lastPrinted>2018-03-09T09:37:00Z</cp:lastPrinted>
  <dcterms:created xsi:type="dcterms:W3CDTF">2018-03-09T11:41:00Z</dcterms:created>
  <dcterms:modified xsi:type="dcterms:W3CDTF">2018-04-05T11:30:00Z</dcterms:modified>
</cp:coreProperties>
</file>