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8E" w:rsidRPr="00B40C8E" w:rsidRDefault="00B40C8E" w:rsidP="00B40C8E">
      <w:pPr>
        <w:spacing w:after="0" w:line="360" w:lineRule="auto"/>
        <w:ind w:right="-15"/>
        <w:jc w:val="center"/>
        <w:rPr>
          <w:rFonts w:ascii="Verdana" w:eastAsia="Times New Roman" w:hAnsi="Verdana" w:cs="Microsoft Sans Serif"/>
          <w:b/>
          <w:bCs/>
          <w:color w:val="333399"/>
          <w:sz w:val="32"/>
          <w:szCs w:val="32"/>
          <w:lang w:eastAsia="es-ES"/>
        </w:rPr>
      </w:pPr>
      <w:bookmarkStart w:id="0" w:name="B2222222"/>
      <w:r w:rsidRPr="00B40C8E">
        <w:rPr>
          <w:rFonts w:ascii="Verdana" w:eastAsia="Times New Roman" w:hAnsi="Verdana" w:cs="Microsoft Sans Serif"/>
          <w:b/>
          <w:bCs/>
          <w:color w:val="333399"/>
          <w:sz w:val="32"/>
          <w:szCs w:val="32"/>
          <w:lang w:eastAsia="es-ES"/>
        </w:rPr>
        <w:t xml:space="preserve">ANUNCIO </w:t>
      </w:r>
    </w:p>
    <w:bookmarkEnd w:id="0"/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De conformidad con </w:t>
      </w:r>
      <w:smartTag w:uri="urn:schemas-microsoft-com:office:smarttags" w:element="PersonName">
        <w:smartTagPr>
          <w:attr w:name="ProductID" w:val="la Resoluci￳n"/>
        </w:smartTagPr>
        <w:r w:rsidRPr="00B40C8E">
          <w:rPr>
            <w:rFonts w:ascii="Verdana" w:eastAsia="Times New Roman" w:hAnsi="Verdana" w:cs="Times New Roman"/>
            <w:sz w:val="20"/>
            <w:szCs w:val="24"/>
            <w:lang w:eastAsia="es-ES"/>
          </w:rPr>
          <w:t>la Resolución</w:t>
        </w:r>
      </w:smartTag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de Alcaldía </w:t>
      </w:r>
      <w:proofErr w:type="spellStart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num</w:t>
      </w:r>
      <w:proofErr w:type="spellEnd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. 95/2017 de fecha 17/05/2017, por medio del presente anuncio se efectúa convocatoria del concurso</w:t>
      </w:r>
      <w:r w:rsidRPr="00B40C8E">
        <w:rPr>
          <w:rFonts w:ascii="Verdana" w:eastAsia="Times New Roman" w:hAnsi="Verdana" w:cs="Arial"/>
          <w:sz w:val="20"/>
          <w:szCs w:val="20"/>
          <w:lang w:eastAsia="es-ES"/>
        </w:rPr>
        <w:t>,</w:t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para el arrendamiento del bien inmueble local de negocio, ubicado en la c/ Viñeros, s/n, en el Complejo Deportivo Municipal Los Callejones, </w:t>
      </w:r>
      <w:r w:rsidRPr="00B40C8E">
        <w:rPr>
          <w:rFonts w:ascii="Verdana" w:eastAsia="Times New Roman" w:hAnsi="Verdana" w:cs="Times New Roman"/>
          <w:iCs/>
          <w:sz w:val="20"/>
          <w:szCs w:val="24"/>
          <w:lang w:val="es-ES_tradnl" w:eastAsia="es-ES"/>
        </w:rPr>
        <w:t xml:space="preserve">para destinarlo a </w:t>
      </w:r>
      <w:r w:rsidRPr="00B40C8E">
        <w:rPr>
          <w:rFonts w:ascii="Verdana" w:eastAsia="Times New Roman" w:hAnsi="Verdana" w:cs="Times New Roman"/>
          <w:b/>
          <w:iCs/>
          <w:sz w:val="20"/>
          <w:szCs w:val="24"/>
          <w:lang w:val="es-ES_tradnl" w:eastAsia="es-ES"/>
        </w:rPr>
        <w:t>QUIOSCO DE BEBIDAS DE LA PISCINA</w:t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, conforme a los siguientes datos:</w:t>
      </w:r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1. Entidad adjudicadora: Datos generales y datos para la obtención de la información:</w:t>
      </w:r>
    </w:p>
    <w:p w:rsidR="00B40C8E" w:rsidRPr="00B40C8E" w:rsidRDefault="00B40C8E" w:rsidP="00B40C8E">
      <w:pPr>
        <w:shd w:val="clear" w:color="auto" w:fill="FFFFFF"/>
        <w:spacing w:before="36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a) Organismo: Ayuntamiento de </w:t>
      </w:r>
      <w:proofErr w:type="spellStart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Iznate</w:t>
      </w:r>
      <w:proofErr w:type="spellEnd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(Málaga)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b) Dependencia que tramita el expediente. Secretaria.</w:t>
      </w:r>
      <w:bookmarkStart w:id="1" w:name="_GoBack"/>
      <w:bookmarkEnd w:id="1"/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c) Obtención de documentación e información:</w:t>
      </w:r>
    </w:p>
    <w:p w:rsidR="00B40C8E" w:rsidRPr="00B40C8E" w:rsidRDefault="00B40C8E" w:rsidP="00B40C8E">
      <w:pPr>
        <w:shd w:val="clear" w:color="auto" w:fill="FFFFFF"/>
        <w:spacing w:before="36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 xml:space="preserve">1) Dependencia.: Ayuntamiento de </w:t>
      </w:r>
      <w:proofErr w:type="spellStart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Iznate</w:t>
      </w:r>
      <w:proofErr w:type="spellEnd"/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2) Domicilio: C/ Vélez, 20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 xml:space="preserve">3) Localidad y código postal: </w:t>
      </w:r>
      <w:proofErr w:type="spellStart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Iznate</w:t>
      </w:r>
      <w:proofErr w:type="spellEnd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(29792) MALAGA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4) Teléfono: 952509776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5) Telefax: 952509798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6) Correo electrónico: ayuntamiento@iznate.es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2124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7) Dirección de Internet del perfil del contratante: www.iznate.es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2124" w:firstLine="6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8) Fecha límite de obtención de documentación e información: </w:t>
      </w:r>
      <w:proofErr w:type="spellStart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Dia</w:t>
      </w:r>
      <w:proofErr w:type="spellEnd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hábil anterior al de terminación del plazo de licitación.</w:t>
      </w:r>
    </w:p>
    <w:p w:rsidR="00B40C8E" w:rsidRPr="00B40C8E" w:rsidRDefault="00B40C8E" w:rsidP="00B40C8E">
      <w:pPr>
        <w:shd w:val="clear" w:color="auto" w:fill="FFFFFF"/>
        <w:spacing w:before="36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d) Número de expediente: ARR-01/2017</w:t>
      </w:r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40C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</w:t>
      </w: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>Objeto del Contrato:</w:t>
      </w:r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ab/>
        <w:t>a) Tipo: ARRENDAMIENTO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2124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b) Descripción del objeto: Local de negocio para quiosco de bebidas en la Piscina.</w:t>
      </w:r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40C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 </w:t>
      </w: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>Tramitación y procedimiento:</w:t>
      </w:r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ab/>
        <w:t>a) Tramitación: urgente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b) Procedimiento: Concurso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2124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d) Criterios de adjudicación</w:t>
      </w:r>
      <w:r w:rsidRPr="00B40C8E">
        <w:rPr>
          <w:rFonts w:ascii="Verdana" w:eastAsia="Times New Roman" w:hAnsi="Verdana" w:cs="Arial"/>
          <w:sz w:val="20"/>
          <w:szCs w:val="24"/>
          <w:lang w:eastAsia="es-ES"/>
        </w:rPr>
        <w:t xml:space="preserve">: Varios establecidos en el Pliego de condiciones. </w:t>
      </w:r>
    </w:p>
    <w:p w:rsidR="00B40C8E" w:rsidRPr="00B40C8E" w:rsidRDefault="00B40C8E" w:rsidP="00B40C8E">
      <w:pPr>
        <w:spacing w:after="0" w:line="360" w:lineRule="auto"/>
        <w:ind w:right="22" w:firstLine="709"/>
        <w:jc w:val="both"/>
        <w:rPr>
          <w:rFonts w:ascii="Verdana" w:eastAsia="Times New Roman" w:hAnsi="Verdana" w:cs="Arial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4. </w:t>
      </w:r>
      <w:r w:rsidRPr="00B40C8E">
        <w:rPr>
          <w:rFonts w:ascii="Verdana" w:eastAsia="Times New Roman" w:hAnsi="Verdana" w:cs="Arial"/>
          <w:sz w:val="20"/>
          <w:szCs w:val="24"/>
          <w:lang w:eastAsia="es-ES"/>
        </w:rPr>
        <w:t>Importe del arrendamiento:</w:t>
      </w:r>
    </w:p>
    <w:p w:rsidR="00B40C8E" w:rsidRPr="00B40C8E" w:rsidRDefault="00B40C8E" w:rsidP="00B40C8E">
      <w:pPr>
        <w:spacing w:after="0" w:line="360" w:lineRule="auto"/>
        <w:ind w:right="22" w:firstLine="709"/>
        <w:jc w:val="both"/>
        <w:rPr>
          <w:rFonts w:ascii="Verdana" w:eastAsia="Times New Roman" w:hAnsi="Verdana" w:cs="Arial"/>
          <w:sz w:val="20"/>
          <w:szCs w:val="24"/>
          <w:lang w:eastAsia="es-ES"/>
        </w:rPr>
      </w:pPr>
      <w:r w:rsidRPr="00B40C8E">
        <w:rPr>
          <w:rFonts w:ascii="Verdana" w:eastAsia="Times New Roman" w:hAnsi="Verdana" w:cs="Arial"/>
          <w:sz w:val="20"/>
          <w:szCs w:val="24"/>
          <w:lang w:eastAsia="es-ES"/>
        </w:rPr>
        <w:t>a) Importe Neto 500,00 euros. Importe total 500,00 + IVA</w:t>
      </w:r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B40C8E" w:rsidRPr="00B40C8E" w:rsidRDefault="00B40C8E" w:rsidP="00B40C8E">
      <w:pPr>
        <w:widowControl w:val="0"/>
        <w:spacing w:after="0" w:line="360" w:lineRule="auto"/>
        <w:ind w:left="708" w:firstLine="1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>5. Requisitos específicos del contratista: No se exigen siendo optativa la acreditación de solvencia económica y financiera y solvencia técnica y profesional (en su caso).</w:t>
      </w:r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6. Presentación de ofertas:</w:t>
      </w:r>
    </w:p>
    <w:p w:rsidR="00B40C8E" w:rsidRPr="00B40C8E" w:rsidRDefault="00B40C8E" w:rsidP="00B40C8E">
      <w:pPr>
        <w:widowControl w:val="0"/>
        <w:spacing w:after="0" w:line="360" w:lineRule="auto"/>
        <w:ind w:left="1415"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a) Fecha límite de presentación: 9 de junio inclusive.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b) Modalidad de presentación: Según pliego de condiciones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c) Lugar de presentación:</w:t>
      </w:r>
    </w:p>
    <w:p w:rsidR="00B40C8E" w:rsidRPr="00B40C8E" w:rsidRDefault="00B40C8E" w:rsidP="00B40C8E">
      <w:pPr>
        <w:shd w:val="clear" w:color="auto" w:fill="FFFFFF"/>
        <w:spacing w:before="360" w:after="180" w:line="240" w:lineRule="auto"/>
        <w:ind w:left="2832" w:firstLine="3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1. Dependencia: Registro General del Ayuntamiento de </w:t>
      </w:r>
      <w:proofErr w:type="spellStart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Iznate</w:t>
      </w:r>
      <w:proofErr w:type="spellEnd"/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2. Domicilio: C/ Vélez, 20.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 xml:space="preserve">3. Localidad y código postal. </w:t>
      </w:r>
      <w:proofErr w:type="spellStart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Iznate</w:t>
      </w:r>
      <w:proofErr w:type="spellEnd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(29792) MALAGA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4. Dirección electrónica: ayuntamiento@iznate.es</w:t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C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 </w:t>
      </w: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>Apertura de ofertas:</w:t>
      </w:r>
    </w:p>
    <w:p w:rsid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40C8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B40C8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 xml:space="preserve">a) Descripción. Ayuntamiento de </w:t>
      </w:r>
      <w:proofErr w:type="spellStart"/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>Iznate</w:t>
      </w:r>
      <w:proofErr w:type="spellEnd"/>
    </w:p>
    <w:p w:rsidR="00B40C8E" w:rsidRPr="00B40C8E" w:rsidRDefault="00B40C8E" w:rsidP="00B40C8E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>b) Dirección. C/ Vélez, 20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960" w:firstLine="360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</w: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ab/>
        <w:t xml:space="preserve">c) Localidad y código postal. </w:t>
      </w:r>
      <w:proofErr w:type="spellStart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Iznate</w:t>
      </w:r>
      <w:proofErr w:type="spellEnd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(29792) MALAGA</w:t>
      </w:r>
    </w:p>
    <w:p w:rsidR="00B40C8E" w:rsidRPr="00B40C8E" w:rsidRDefault="00B40C8E" w:rsidP="00B40C8E">
      <w:pPr>
        <w:shd w:val="clear" w:color="auto" w:fill="FFFFFF"/>
        <w:spacing w:before="180" w:after="180" w:line="240" w:lineRule="auto"/>
        <w:ind w:left="2124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0"/>
          <w:lang w:eastAsia="es-ES"/>
        </w:rPr>
        <w:t xml:space="preserve">d) Fecha y hora. 14 de junio a las 12:00 horas. </w:t>
      </w:r>
    </w:p>
    <w:p w:rsidR="00B40C8E" w:rsidRPr="00B40C8E" w:rsidRDefault="00B40C8E" w:rsidP="00B40C8E">
      <w:pPr>
        <w:spacing w:after="0" w:line="360" w:lineRule="auto"/>
        <w:ind w:right="22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 xml:space="preserve">En </w:t>
      </w:r>
      <w:proofErr w:type="spellStart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Iznate</w:t>
      </w:r>
      <w:proofErr w:type="spellEnd"/>
      <w:r w:rsidRPr="00B40C8E">
        <w:rPr>
          <w:rFonts w:ascii="Verdana" w:eastAsia="Times New Roman" w:hAnsi="Verdana" w:cs="Times New Roman"/>
          <w:sz w:val="20"/>
          <w:szCs w:val="24"/>
          <w:lang w:eastAsia="es-ES"/>
        </w:rPr>
        <w:t>, a 18 de mayo de 2017</w:t>
      </w:r>
    </w:p>
    <w:p w:rsidR="00B40C8E" w:rsidRPr="00B40C8E" w:rsidRDefault="00B40C8E" w:rsidP="00B40C8E">
      <w:pPr>
        <w:spacing w:after="0" w:line="360" w:lineRule="auto"/>
        <w:ind w:right="1037"/>
        <w:jc w:val="center"/>
        <w:rPr>
          <w:rFonts w:ascii="Verdana" w:eastAsia="Times New Roman" w:hAnsi="Verdana" w:cs="Arial"/>
          <w:sz w:val="20"/>
          <w:szCs w:val="24"/>
          <w:lang w:eastAsia="es-ES"/>
        </w:rPr>
      </w:pPr>
      <w:r w:rsidRPr="00B40C8E">
        <w:rPr>
          <w:rFonts w:ascii="Verdana" w:eastAsia="Times New Roman" w:hAnsi="Verdana" w:cs="Arial"/>
          <w:sz w:val="20"/>
          <w:szCs w:val="24"/>
          <w:lang w:eastAsia="es-ES"/>
        </w:rPr>
        <w:t>El Alcalde,</w:t>
      </w:r>
    </w:p>
    <w:p w:rsidR="00B40C8E" w:rsidRPr="00B40C8E" w:rsidRDefault="00B40C8E" w:rsidP="00B40C8E">
      <w:pPr>
        <w:spacing w:after="0" w:line="360" w:lineRule="auto"/>
        <w:ind w:right="1037"/>
        <w:jc w:val="center"/>
        <w:rPr>
          <w:rFonts w:ascii="Verdana" w:eastAsia="Times New Roman" w:hAnsi="Verdana" w:cs="Arial"/>
          <w:sz w:val="20"/>
          <w:szCs w:val="24"/>
          <w:lang w:eastAsia="es-ES"/>
        </w:rPr>
      </w:pPr>
    </w:p>
    <w:p w:rsidR="00967521" w:rsidRDefault="00B40C8E" w:rsidP="00B40C8E">
      <w:pPr>
        <w:spacing w:after="0" w:line="360" w:lineRule="auto"/>
        <w:ind w:right="1037"/>
        <w:jc w:val="center"/>
      </w:pPr>
      <w:r w:rsidRPr="00B40C8E">
        <w:rPr>
          <w:rFonts w:ascii="Verdana" w:eastAsia="Times New Roman" w:hAnsi="Verdana" w:cs="Arial"/>
          <w:sz w:val="20"/>
          <w:szCs w:val="24"/>
          <w:lang w:eastAsia="es-ES"/>
        </w:rPr>
        <w:t>Fdo. : Gregorio A. Campos Marfil</w:t>
      </w:r>
    </w:p>
    <w:sectPr w:rsidR="00967521" w:rsidSect="00B40C8E">
      <w:headerReference w:type="default" r:id="rId7"/>
      <w:pgSz w:w="16839" w:h="23814" w:code="8"/>
      <w:pgMar w:top="1417" w:right="1701" w:bottom="0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8E" w:rsidRDefault="00B40C8E" w:rsidP="00B40C8E">
      <w:pPr>
        <w:spacing w:after="0" w:line="240" w:lineRule="auto"/>
      </w:pPr>
      <w:r>
        <w:separator/>
      </w:r>
    </w:p>
  </w:endnote>
  <w:endnote w:type="continuationSeparator" w:id="0">
    <w:p w:rsidR="00B40C8E" w:rsidRDefault="00B40C8E" w:rsidP="00B4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8E" w:rsidRDefault="00B40C8E" w:rsidP="00B40C8E">
      <w:pPr>
        <w:spacing w:after="0" w:line="240" w:lineRule="auto"/>
      </w:pPr>
      <w:r>
        <w:separator/>
      </w:r>
    </w:p>
  </w:footnote>
  <w:footnote w:type="continuationSeparator" w:id="0">
    <w:p w:rsidR="00B40C8E" w:rsidRDefault="00B40C8E" w:rsidP="00B4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8E" w:rsidRDefault="00B40C8E">
    <w:pPr>
      <w:pStyle w:val="Encabezado"/>
    </w:pPr>
    <w:r>
      <w:rPr>
        <w:noProof/>
        <w:lang w:eastAsia="es-ES"/>
      </w:rPr>
      <w:drawing>
        <wp:inline distT="0" distB="0" distL="0" distR="0" wp14:anchorId="19D5D5BB" wp14:editId="3B752A98">
          <wp:extent cx="1838325" cy="1352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8E"/>
    <w:rsid w:val="001E7651"/>
    <w:rsid w:val="00513686"/>
    <w:rsid w:val="007D6AAD"/>
    <w:rsid w:val="00B40C8E"/>
    <w:rsid w:val="00D22C33"/>
    <w:rsid w:val="00D6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C8E"/>
  </w:style>
  <w:style w:type="paragraph" w:styleId="Piedepgina">
    <w:name w:val="footer"/>
    <w:basedOn w:val="Normal"/>
    <w:link w:val="PiedepginaCar"/>
    <w:uiPriority w:val="99"/>
    <w:unhideWhenUsed/>
    <w:rsid w:val="00B40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C8E"/>
  </w:style>
  <w:style w:type="paragraph" w:styleId="Textodeglobo">
    <w:name w:val="Balloon Text"/>
    <w:basedOn w:val="Normal"/>
    <w:link w:val="TextodegloboCar"/>
    <w:uiPriority w:val="99"/>
    <w:semiHidden/>
    <w:unhideWhenUsed/>
    <w:rsid w:val="00B4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C8E"/>
  </w:style>
  <w:style w:type="paragraph" w:styleId="Piedepgina">
    <w:name w:val="footer"/>
    <w:basedOn w:val="Normal"/>
    <w:link w:val="PiedepginaCar"/>
    <w:uiPriority w:val="99"/>
    <w:unhideWhenUsed/>
    <w:rsid w:val="00B40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C8E"/>
  </w:style>
  <w:style w:type="paragraph" w:styleId="Textodeglobo">
    <w:name w:val="Balloon Text"/>
    <w:basedOn w:val="Normal"/>
    <w:link w:val="TextodegloboCar"/>
    <w:uiPriority w:val="99"/>
    <w:semiHidden/>
    <w:unhideWhenUsed/>
    <w:rsid w:val="00B4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Amalia Díaz Ramos</dc:creator>
  <cp:keywords/>
  <dc:description/>
  <cp:lastModifiedBy>Ana Amalia Díaz Ramos</cp:lastModifiedBy>
  <cp:revision>1</cp:revision>
  <cp:lastPrinted>2017-05-19T09:20:00Z</cp:lastPrinted>
  <dcterms:created xsi:type="dcterms:W3CDTF">2017-05-19T09:17:00Z</dcterms:created>
  <dcterms:modified xsi:type="dcterms:W3CDTF">2017-05-19T09:22:00Z</dcterms:modified>
</cp:coreProperties>
</file>