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8A" w:rsidRDefault="00881D8A" w:rsidP="00881D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Hoy el ayuntamiento de Chozas ha aprobado </w:t>
      </w:r>
      <w:r w:rsidR="00946FC1">
        <w:rPr>
          <w:rFonts w:ascii="Arial" w:hAnsi="Arial" w:cs="Arial"/>
        </w:rPr>
        <w:t xml:space="preserve">la propuesta de la alcaldía y así </w:t>
      </w:r>
      <w:bookmarkStart w:id="0" w:name="_GoBack"/>
      <w:bookmarkEnd w:id="0"/>
      <w:r>
        <w:rPr>
          <w:rFonts w:ascii="Arial" w:hAnsi="Arial" w:cs="Arial"/>
        </w:rPr>
        <w:t>minorar la carga impositiva a los vecinos del municipio, rebajando el IBI de los inmuebles urbanos.</w:t>
      </w:r>
    </w:p>
    <w:p w:rsidR="00881D8A" w:rsidRDefault="00881D8A" w:rsidP="00881D8A">
      <w:pPr>
        <w:rPr>
          <w:rFonts w:ascii="Arial" w:hAnsi="Arial" w:cs="Arial"/>
        </w:rPr>
      </w:pPr>
      <w:r>
        <w:rPr>
          <w:rFonts w:ascii="Arial" w:hAnsi="Arial" w:cs="Arial"/>
        </w:rPr>
        <w:t>Hay que recordar que el pasado año 2017, el equipo de gobierno ya logró una rebaja para este año, solicitando a Catastro una nueva valoración de los inmuebles, la cual fue aprobada y significará una rebaja en el valor c</w:t>
      </w:r>
      <w:r w:rsidR="00E42105">
        <w:rPr>
          <w:rFonts w:ascii="Arial" w:hAnsi="Arial" w:cs="Arial"/>
        </w:rPr>
        <w:t>atastral de un 4%: un inmueble valorado en 100.000 euros pasó a 96.000 euros, lo que supone un ahorro de 20 euros en el recibo del IBI. Pero el Equipo de Gobierno consideró esta rebaja insuficiente, ya que lleva 9 años subiendo continuamente, después de la ponencia realizada en el año 2008, motivo por el cual el recibo se ha duplicado.</w:t>
      </w:r>
    </w:p>
    <w:p w:rsidR="00E42105" w:rsidRDefault="00E42105" w:rsidP="00881D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Actualmente una vivienda valorada en 100.000 euros, gravada al 0,50% pagaría 500 euros. Con la iniciativa </w:t>
      </w:r>
      <w:r w:rsidR="001D30D7">
        <w:rPr>
          <w:rFonts w:ascii="Arial" w:hAnsi="Arial" w:cs="Arial"/>
        </w:rPr>
        <w:t xml:space="preserve">de este gobierno y </w:t>
      </w:r>
      <w:r>
        <w:rPr>
          <w:rFonts w:ascii="Arial" w:hAnsi="Arial" w:cs="Arial"/>
        </w:rPr>
        <w:t>aprobada hoy</w:t>
      </w:r>
      <w:r w:rsidR="001D30D7">
        <w:rPr>
          <w:rFonts w:ascii="Arial" w:hAnsi="Arial" w:cs="Arial"/>
        </w:rPr>
        <w:t>, por unanimidad,</w:t>
      </w:r>
      <w:r>
        <w:rPr>
          <w:rFonts w:ascii="Arial" w:hAnsi="Arial" w:cs="Arial"/>
        </w:rPr>
        <w:t xml:space="preserve"> pasará a abonar 400 euros, un 20% menos, </w:t>
      </w:r>
      <w:r w:rsidR="00057E6F">
        <w:rPr>
          <w:rFonts w:ascii="Arial" w:hAnsi="Arial" w:cs="Arial"/>
        </w:rPr>
        <w:t xml:space="preserve">ya </w:t>
      </w:r>
      <w:r>
        <w:rPr>
          <w:rFonts w:ascii="Arial" w:hAnsi="Arial" w:cs="Arial"/>
        </w:rPr>
        <w:t>que el tipo impositivo</w:t>
      </w:r>
      <w:r w:rsidR="00057E6F">
        <w:rPr>
          <w:rFonts w:ascii="Arial" w:hAnsi="Arial" w:cs="Arial"/>
        </w:rPr>
        <w:t xml:space="preserve"> pasará del 0,50 al 0,40% que es el mínimo fijado por la Ley. </w:t>
      </w:r>
    </w:p>
    <w:p w:rsidR="00057E6F" w:rsidRDefault="00057E6F" w:rsidP="00881D8A">
      <w:pPr>
        <w:rPr>
          <w:rFonts w:ascii="Arial" w:hAnsi="Arial" w:cs="Arial"/>
        </w:rPr>
      </w:pPr>
      <w:r>
        <w:rPr>
          <w:rFonts w:ascii="Arial" w:hAnsi="Arial" w:cs="Arial"/>
        </w:rPr>
        <w:t>Con estas dos medidas adoptadas por el Equipo de Gobierno de Chozas de Abajo, los inmuebles urbanos de este municipio verán rebajados el impuesto en un 24% en tan solo un año. El gobierno socialista justifica esta rebaja en las grandes subidas de años anteriores lo que ha llevado a los habitantes a tener que realizar un gran esfuerzo para hacer frente a estos pagos, teniendo en cuenta que en la misma fecha también llegan otros, como el de rústica.</w:t>
      </w:r>
    </w:p>
    <w:p w:rsidR="00D54E00" w:rsidRDefault="00D54E00" w:rsidP="00881D8A">
      <w:pPr>
        <w:rPr>
          <w:rFonts w:ascii="Arial" w:hAnsi="Arial" w:cs="Arial"/>
        </w:rPr>
      </w:pPr>
      <w:r>
        <w:rPr>
          <w:rFonts w:ascii="Arial" w:hAnsi="Arial" w:cs="Arial"/>
        </w:rPr>
        <w:t>Recordar asimismo la rebaja llevada a cabo en 2016 por este Equipo de Gobierno, en la tributación de los terrenos urbanizables sin desarrollarse, que pasaron a tributar como rústicos.</w:t>
      </w:r>
    </w:p>
    <w:p w:rsidR="00D54E00" w:rsidRDefault="00057E6F" w:rsidP="00881D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 rebaja </w:t>
      </w:r>
      <w:r w:rsidR="001E7F33">
        <w:rPr>
          <w:rFonts w:ascii="Arial" w:hAnsi="Arial" w:cs="Arial"/>
        </w:rPr>
        <w:t>supone una merma de ingresos para el consistorio de 120.000 euros</w:t>
      </w:r>
      <w:r w:rsidR="00CC3DB7">
        <w:rPr>
          <w:rFonts w:ascii="Arial" w:hAnsi="Arial" w:cs="Arial"/>
        </w:rPr>
        <w:t xml:space="preserve"> anuales</w:t>
      </w:r>
      <w:r w:rsidR="001E7F33">
        <w:rPr>
          <w:rFonts w:ascii="Arial" w:hAnsi="Arial" w:cs="Arial"/>
        </w:rPr>
        <w:t>, y se ha podid</w:t>
      </w:r>
      <w:r w:rsidR="00293B1A">
        <w:rPr>
          <w:rFonts w:ascii="Arial" w:hAnsi="Arial" w:cs="Arial"/>
        </w:rPr>
        <w:t>o llevar a cabo debido al recorte</w:t>
      </w:r>
      <w:r w:rsidR="001E7F33">
        <w:rPr>
          <w:rFonts w:ascii="Arial" w:hAnsi="Arial" w:cs="Arial"/>
        </w:rPr>
        <w:t xml:space="preserve"> </w:t>
      </w:r>
      <w:r w:rsidR="00293B1A">
        <w:rPr>
          <w:rFonts w:ascii="Arial" w:hAnsi="Arial" w:cs="Arial"/>
        </w:rPr>
        <w:t xml:space="preserve">en más de 90.000 euros anuales y desde el año 2015, en gastos corrientes innecesarios, como es el recorte anual de 30.000 € en abogado, 39.000 € en transporte, negociado con empresas y otro </w:t>
      </w:r>
      <w:proofErr w:type="spellStart"/>
      <w:r w:rsidR="00293B1A">
        <w:rPr>
          <w:rFonts w:ascii="Arial" w:hAnsi="Arial" w:cs="Arial"/>
        </w:rPr>
        <w:t>ayto</w:t>
      </w:r>
      <w:proofErr w:type="spellEnd"/>
      <w:r w:rsidR="004870DF">
        <w:rPr>
          <w:rFonts w:ascii="Arial" w:hAnsi="Arial" w:cs="Arial"/>
        </w:rPr>
        <w:t xml:space="preserve"> colindante</w:t>
      </w:r>
      <w:r w:rsidR="000E2D8C">
        <w:rPr>
          <w:rFonts w:ascii="Arial" w:hAnsi="Arial" w:cs="Arial"/>
        </w:rPr>
        <w:t xml:space="preserve">, </w:t>
      </w:r>
      <w:r w:rsidR="00293B1A">
        <w:rPr>
          <w:rFonts w:ascii="Arial" w:hAnsi="Arial" w:cs="Arial"/>
        </w:rPr>
        <w:t xml:space="preserve">otros 18.000 € recortados entre </w:t>
      </w:r>
      <w:proofErr w:type="spellStart"/>
      <w:r w:rsidR="00293B1A">
        <w:rPr>
          <w:rFonts w:ascii="Arial" w:hAnsi="Arial" w:cs="Arial"/>
        </w:rPr>
        <w:t>tfnos</w:t>
      </w:r>
      <w:proofErr w:type="spellEnd"/>
      <w:r w:rsidR="00293B1A">
        <w:rPr>
          <w:rFonts w:ascii="Arial" w:hAnsi="Arial" w:cs="Arial"/>
        </w:rPr>
        <w:t xml:space="preserve">, comidas, técnicos, pagos a </w:t>
      </w:r>
      <w:r w:rsidR="00D54E00">
        <w:rPr>
          <w:rFonts w:ascii="Arial" w:hAnsi="Arial" w:cs="Arial"/>
        </w:rPr>
        <w:t xml:space="preserve">los concejales por </w:t>
      </w:r>
      <w:r w:rsidR="000E2D8C">
        <w:rPr>
          <w:rFonts w:ascii="Arial" w:hAnsi="Arial" w:cs="Arial"/>
        </w:rPr>
        <w:t xml:space="preserve"> plenos y juntas, además de ya no tener que pagar otros 40.000 euros de un préstamo cancelado. S</w:t>
      </w:r>
      <w:r w:rsidR="00D54E00">
        <w:rPr>
          <w:rFonts w:ascii="Arial" w:hAnsi="Arial" w:cs="Arial"/>
        </w:rPr>
        <w:t>iempre pensando en el bene</w:t>
      </w:r>
      <w:r w:rsidR="000E2D8C">
        <w:rPr>
          <w:rFonts w:ascii="Arial" w:hAnsi="Arial" w:cs="Arial"/>
        </w:rPr>
        <w:t>ficio de los vecinos de Chozas,</w:t>
      </w:r>
      <w:r w:rsidR="00D54E00">
        <w:rPr>
          <w:rFonts w:ascii="Arial" w:hAnsi="Arial" w:cs="Arial"/>
        </w:rPr>
        <w:t xml:space="preserve"> ahora nos sentimos orgullosos de ver </w:t>
      </w:r>
      <w:r w:rsidR="000E2D8C">
        <w:rPr>
          <w:rFonts w:ascii="Arial" w:hAnsi="Arial" w:cs="Arial"/>
        </w:rPr>
        <w:t xml:space="preserve">estos recortes </w:t>
      </w:r>
      <w:r w:rsidR="00D54E00">
        <w:rPr>
          <w:rFonts w:ascii="Arial" w:hAnsi="Arial" w:cs="Arial"/>
        </w:rPr>
        <w:t>ha</w:t>
      </w:r>
      <w:r w:rsidR="000E2D8C">
        <w:rPr>
          <w:rFonts w:ascii="Arial" w:hAnsi="Arial" w:cs="Arial"/>
        </w:rPr>
        <w:t>n</w:t>
      </w:r>
      <w:r w:rsidR="00D54E00">
        <w:rPr>
          <w:rFonts w:ascii="Arial" w:hAnsi="Arial" w:cs="Arial"/>
        </w:rPr>
        <w:t xml:space="preserve"> servido para no achuchar tanto a los habitantes del municipio.</w:t>
      </w:r>
    </w:p>
    <w:p w:rsidR="00F42EF4" w:rsidRDefault="00293B1A" w:rsidP="00F42EF4">
      <w:pPr>
        <w:rPr>
          <w:rFonts w:ascii="Arial" w:hAnsi="Arial" w:cs="Arial"/>
        </w:rPr>
      </w:pPr>
      <w:r>
        <w:rPr>
          <w:rFonts w:ascii="Arial" w:hAnsi="Arial" w:cs="Arial"/>
        </w:rPr>
        <w:t>Hay que destacar que</w:t>
      </w:r>
      <w:r w:rsidR="00D54E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esta legislatura</w:t>
      </w:r>
      <w:r w:rsidR="00D54E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hemos tenido que hacer frente al pago de m</w:t>
      </w:r>
      <w:r w:rsidR="00D54E00">
        <w:rPr>
          <w:rFonts w:ascii="Arial" w:hAnsi="Arial" w:cs="Arial"/>
        </w:rPr>
        <w:t>á</w:t>
      </w:r>
      <w:r>
        <w:rPr>
          <w:rFonts w:ascii="Arial" w:hAnsi="Arial" w:cs="Arial"/>
        </w:rPr>
        <w:t>s de un millón y medio de euros</w:t>
      </w:r>
      <w:r w:rsidR="00D54E00">
        <w:rPr>
          <w:rFonts w:ascii="Arial" w:hAnsi="Arial" w:cs="Arial"/>
        </w:rPr>
        <w:t>,</w:t>
      </w:r>
      <w:r w:rsidR="00D54E00" w:rsidRPr="00F42EF4">
        <w:rPr>
          <w:rFonts w:ascii="Arial" w:hAnsi="Arial" w:cs="Arial"/>
          <w:u w:val="single"/>
        </w:rPr>
        <w:t xml:space="preserve"> obligados</w:t>
      </w:r>
      <w:r w:rsidR="00D54E00">
        <w:rPr>
          <w:rFonts w:ascii="Arial" w:hAnsi="Arial" w:cs="Arial"/>
        </w:rPr>
        <w:t xml:space="preserve"> por Sentencias Judiciales, pago de préstamos y</w:t>
      </w:r>
      <w:r w:rsidR="00F42EF4">
        <w:rPr>
          <w:rFonts w:ascii="Arial" w:hAnsi="Arial" w:cs="Arial"/>
        </w:rPr>
        <w:t xml:space="preserve"> otras facturas de legislaturas anteriores.</w:t>
      </w:r>
    </w:p>
    <w:p w:rsidR="00881D8A" w:rsidRPr="00F42EF4" w:rsidRDefault="00881D8A" w:rsidP="00F42EF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Los tipos de gravamen aplicables en este municipio serán los siguientes:</w:t>
      </w:r>
    </w:p>
    <w:p w:rsidR="00881D8A" w:rsidRDefault="00881D8A" w:rsidP="00881D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Para los bienes inmuebles de naturaleza urbana: el 0,40%.</w:t>
      </w:r>
    </w:p>
    <w:p w:rsidR="00881D8A" w:rsidRDefault="00881D8A" w:rsidP="00881D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Para los bienes inmuebles de naturaleza rústica: el 0,60%.</w:t>
      </w:r>
    </w:p>
    <w:p w:rsidR="00881D8A" w:rsidRDefault="00881D8A" w:rsidP="00881D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Para todos los grupos de bienes inmuebles de características especiales: el 1,30%.</w:t>
      </w:r>
    </w:p>
    <w:p w:rsidR="000E2D8C" w:rsidRDefault="004870DF" w:rsidP="000E2D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</w:p>
    <w:p w:rsidR="00E81C07" w:rsidRPr="000E2D8C" w:rsidRDefault="004870DF" w:rsidP="000E2D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Santiago Jorge Santos</w:t>
      </w:r>
    </w:p>
    <w:sectPr w:rsidR="00E81C07" w:rsidRPr="000E2D8C" w:rsidSect="00F42E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FF"/>
    <w:rsid w:val="00057E6F"/>
    <w:rsid w:val="000E2D8C"/>
    <w:rsid w:val="001D30D7"/>
    <w:rsid w:val="001E7F33"/>
    <w:rsid w:val="0023081A"/>
    <w:rsid w:val="00261CFF"/>
    <w:rsid w:val="00293B1A"/>
    <w:rsid w:val="004870DF"/>
    <w:rsid w:val="00881D8A"/>
    <w:rsid w:val="00946FC1"/>
    <w:rsid w:val="00CC3DB7"/>
    <w:rsid w:val="00D54E00"/>
    <w:rsid w:val="00E42105"/>
    <w:rsid w:val="00E81C07"/>
    <w:rsid w:val="00F42716"/>
    <w:rsid w:val="00F4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896D"/>
  <w15:chartTrackingRefBased/>
  <w15:docId w15:val="{96EBD743-CDA8-4EEB-8256-459CE8D4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D8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3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3</cp:revision>
  <cp:lastPrinted>2018-01-12T08:41:00Z</cp:lastPrinted>
  <dcterms:created xsi:type="dcterms:W3CDTF">2018-01-12T11:23:00Z</dcterms:created>
  <dcterms:modified xsi:type="dcterms:W3CDTF">2018-01-12T12:16:00Z</dcterms:modified>
</cp:coreProperties>
</file>