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0452" w14:textId="11CC91E1" w:rsidR="0084551E" w:rsidRPr="00210D83" w:rsidRDefault="00210D83" w:rsidP="00C55F14">
      <w:pPr>
        <w:spacing w:line="240" w:lineRule="auto"/>
        <w:jc w:val="center"/>
        <w:rPr>
          <w:b/>
          <w:noProof/>
          <w:sz w:val="48"/>
          <w:szCs w:val="48"/>
          <w:lang w:eastAsia="es-ES"/>
        </w:rPr>
      </w:pPr>
      <w:r w:rsidRPr="00210D83">
        <w:rPr>
          <w:b/>
          <w:noProof/>
          <w:sz w:val="48"/>
          <w:szCs w:val="48"/>
          <w:lang w:eastAsia="es-ES"/>
        </w:rPr>
        <w:t>ACLARACIONES</w:t>
      </w:r>
      <w:r w:rsidR="00C55F14">
        <w:rPr>
          <w:b/>
          <w:noProof/>
          <w:sz w:val="48"/>
          <w:szCs w:val="48"/>
          <w:lang w:eastAsia="es-ES"/>
        </w:rPr>
        <w:t xml:space="preserve"> </w:t>
      </w:r>
      <w:r w:rsidRPr="00210D83">
        <w:rPr>
          <w:b/>
          <w:noProof/>
          <w:sz w:val="48"/>
          <w:szCs w:val="48"/>
          <w:lang w:eastAsia="es-ES"/>
        </w:rPr>
        <w:t xml:space="preserve">SOBRE </w:t>
      </w:r>
      <w:r w:rsidR="00C55F14">
        <w:rPr>
          <w:b/>
          <w:noProof/>
          <w:sz w:val="48"/>
          <w:szCs w:val="48"/>
          <w:lang w:eastAsia="es-ES"/>
        </w:rPr>
        <w:t xml:space="preserve"> LA </w:t>
      </w:r>
      <w:r w:rsidR="008A213F" w:rsidRPr="00210D83">
        <w:rPr>
          <w:b/>
          <w:sz w:val="48"/>
          <w:szCs w:val="48"/>
        </w:rPr>
        <w:t>CAZA</w:t>
      </w:r>
      <w:r w:rsidRPr="00210D83">
        <w:rPr>
          <w:b/>
          <w:sz w:val="48"/>
          <w:szCs w:val="48"/>
        </w:rPr>
        <w:t xml:space="preserve"> POR CONTROL DE DAÑOS</w:t>
      </w:r>
      <w:r w:rsidR="008A213F" w:rsidRPr="00210D83">
        <w:rPr>
          <w:b/>
          <w:sz w:val="48"/>
          <w:szCs w:val="48"/>
        </w:rPr>
        <w:t xml:space="preserve"> EN ESTADO DE ALARMA</w:t>
      </w:r>
      <w:r w:rsidR="00C55F14">
        <w:rPr>
          <w:b/>
          <w:sz w:val="48"/>
          <w:szCs w:val="48"/>
        </w:rPr>
        <w:t xml:space="preserve"> EN ARAGÓN</w:t>
      </w:r>
    </w:p>
    <w:p w14:paraId="4D5A6B58" w14:textId="77777777" w:rsidR="00283D0D" w:rsidRDefault="00283D0D">
      <w:pPr>
        <w:rPr>
          <w:b/>
          <w:sz w:val="32"/>
          <w:szCs w:val="32"/>
          <w:u w:val="single"/>
        </w:rPr>
      </w:pPr>
    </w:p>
    <w:p w14:paraId="20D4F998" w14:textId="05B8A5E6" w:rsidR="002C0304" w:rsidRPr="00C55F14" w:rsidRDefault="002C0304" w:rsidP="00C55F1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C55F14">
        <w:rPr>
          <w:b/>
          <w:sz w:val="24"/>
          <w:szCs w:val="24"/>
          <w:u w:val="single"/>
        </w:rPr>
        <w:t>REQUISITOS</w:t>
      </w:r>
      <w:r w:rsidR="00C55F14" w:rsidRPr="00C55F14">
        <w:rPr>
          <w:b/>
          <w:sz w:val="24"/>
          <w:szCs w:val="24"/>
          <w:u w:val="single"/>
        </w:rPr>
        <w:t xml:space="preserve"> GENERALES</w:t>
      </w:r>
    </w:p>
    <w:p w14:paraId="257801E7" w14:textId="5EE80138" w:rsidR="002C0304" w:rsidRPr="00C55F14" w:rsidRDefault="002C0304" w:rsidP="00C55F14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55F14">
        <w:rPr>
          <w:sz w:val="24"/>
          <w:szCs w:val="24"/>
        </w:rPr>
        <w:t>Disponer de toda documentación necesaria de acuerdo a la ley 1/2015 LEY DE CAZA DE ARAGON</w:t>
      </w:r>
    </w:p>
    <w:p w14:paraId="07EDD1EA" w14:textId="51746B96" w:rsidR="002C0304" w:rsidRPr="00C55F14" w:rsidRDefault="002C0304" w:rsidP="00C55F14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55F14">
        <w:rPr>
          <w:sz w:val="24"/>
          <w:szCs w:val="24"/>
        </w:rPr>
        <w:t>Residir en la comunidad autónoma de Aragón</w:t>
      </w:r>
    </w:p>
    <w:p w14:paraId="5A4F0DBC" w14:textId="66B0CB8B" w:rsidR="00C55F14" w:rsidRPr="00C55F14" w:rsidRDefault="002C0304" w:rsidP="00C55F14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55F14">
        <w:rPr>
          <w:sz w:val="24"/>
          <w:szCs w:val="24"/>
        </w:rPr>
        <w:t>Que el titular de la alca</w:t>
      </w:r>
      <w:r w:rsidR="00C55F14">
        <w:rPr>
          <w:sz w:val="24"/>
          <w:szCs w:val="24"/>
        </w:rPr>
        <w:t>l</w:t>
      </w:r>
      <w:r w:rsidRPr="00C55F14">
        <w:rPr>
          <w:sz w:val="24"/>
          <w:szCs w:val="24"/>
        </w:rPr>
        <w:t>día haya notificado</w:t>
      </w:r>
      <w:r w:rsidR="00DD63C3" w:rsidRPr="00C55F14">
        <w:rPr>
          <w:sz w:val="24"/>
          <w:szCs w:val="24"/>
        </w:rPr>
        <w:t xml:space="preserve"> a la dirección provincial de agricultura una declaración responsable según el anexo I de</w:t>
      </w:r>
      <w:r w:rsidR="00C55F14">
        <w:rPr>
          <w:sz w:val="24"/>
          <w:szCs w:val="24"/>
        </w:rPr>
        <w:t xml:space="preserve"> </w:t>
      </w:r>
      <w:r w:rsidR="00DD63C3" w:rsidRPr="00C55F14">
        <w:rPr>
          <w:sz w:val="24"/>
          <w:szCs w:val="24"/>
        </w:rPr>
        <w:t xml:space="preserve">la </w:t>
      </w:r>
      <w:r w:rsidR="00D32165" w:rsidRPr="00C55F14">
        <w:rPr>
          <w:sz w:val="24"/>
          <w:szCs w:val="24"/>
        </w:rPr>
        <w:t>orden AGM</w:t>
      </w:r>
      <w:r w:rsidR="00DD63C3" w:rsidRPr="00C55F14">
        <w:rPr>
          <w:sz w:val="24"/>
          <w:szCs w:val="24"/>
        </w:rPr>
        <w:t>/329/2020</w:t>
      </w:r>
    </w:p>
    <w:p w14:paraId="6E35F323" w14:textId="77777777" w:rsidR="00C55F14" w:rsidRPr="00C55F14" w:rsidRDefault="00DD63C3" w:rsidP="00C55F14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55F14">
        <w:rPr>
          <w:sz w:val="24"/>
          <w:szCs w:val="24"/>
        </w:rPr>
        <w:t xml:space="preserve">Portar durante el desplazamiento y mientras se desarrolle la actividad </w:t>
      </w:r>
      <w:r w:rsidR="00E87D7F" w:rsidRPr="00C55F14">
        <w:rPr>
          <w:sz w:val="24"/>
          <w:szCs w:val="24"/>
        </w:rPr>
        <w:t>cinegética una declaración responsable del cazador de acuerdo anexo II de la orden AGM/329/2020</w:t>
      </w:r>
    </w:p>
    <w:p w14:paraId="429C0BAF" w14:textId="2CF6909A" w:rsidR="005D11C0" w:rsidRPr="00C55F14" w:rsidRDefault="005D11C0" w:rsidP="00C55F14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55F14">
        <w:rPr>
          <w:sz w:val="24"/>
          <w:szCs w:val="24"/>
        </w:rPr>
        <w:t xml:space="preserve">En la acción </w:t>
      </w:r>
      <w:proofErr w:type="gramStart"/>
      <w:r w:rsidRPr="00C55F14">
        <w:rPr>
          <w:sz w:val="24"/>
          <w:szCs w:val="24"/>
        </w:rPr>
        <w:t>cinegética ,</w:t>
      </w:r>
      <w:proofErr w:type="gramEnd"/>
      <w:r w:rsidRPr="00C55F14">
        <w:rPr>
          <w:sz w:val="24"/>
          <w:szCs w:val="24"/>
        </w:rPr>
        <w:t xml:space="preserve"> en ningún caso podrán formarse grupos de más de dos person</w:t>
      </w:r>
      <w:r w:rsidR="00C55F14">
        <w:rPr>
          <w:sz w:val="24"/>
          <w:szCs w:val="24"/>
        </w:rPr>
        <w:t>as</w:t>
      </w:r>
    </w:p>
    <w:p w14:paraId="7779170E" w14:textId="77777777" w:rsidR="00283D0D" w:rsidRPr="00C55F14" w:rsidRDefault="00283D0D" w:rsidP="00C55F14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B767628" w14:textId="139E6684" w:rsidR="001579F6" w:rsidRPr="00C55F14" w:rsidRDefault="00C55F14" w:rsidP="00C55F14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ESPECIFICACIONES PARA EL CONTROL DEL </w:t>
      </w:r>
      <w:r w:rsidR="008A213F" w:rsidRPr="00C55F14">
        <w:rPr>
          <w:b/>
          <w:sz w:val="24"/>
          <w:szCs w:val="24"/>
          <w:u w:val="single"/>
        </w:rPr>
        <w:t>CONEJO</w:t>
      </w:r>
    </w:p>
    <w:p w14:paraId="0A9FE953" w14:textId="77777777" w:rsidR="002C0304" w:rsidRPr="00C55F14" w:rsidRDefault="002C0304" w:rsidP="00C55F14">
      <w:p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>Solo se podrá cazar el conejo en los municipios que estén en el anexo II del plan general de caza de acuerdo a lo establecido</w:t>
      </w:r>
      <w:r w:rsidR="00DD63C3" w:rsidRPr="00C55F14">
        <w:rPr>
          <w:sz w:val="24"/>
          <w:szCs w:val="24"/>
        </w:rPr>
        <w:t xml:space="preserve"> en </w:t>
      </w:r>
      <w:r w:rsidR="00D32165" w:rsidRPr="00C55F14">
        <w:rPr>
          <w:sz w:val="24"/>
          <w:szCs w:val="24"/>
        </w:rPr>
        <w:t>el decreto</w:t>
      </w:r>
      <w:r w:rsidR="00E87D7F" w:rsidRPr="00C55F14">
        <w:rPr>
          <w:sz w:val="24"/>
          <w:szCs w:val="24"/>
        </w:rPr>
        <w:t xml:space="preserve"> ley 9/2019</w:t>
      </w:r>
      <w:r w:rsidRPr="00C55F14">
        <w:rPr>
          <w:sz w:val="24"/>
          <w:szCs w:val="24"/>
        </w:rPr>
        <w:t xml:space="preserve"> </w:t>
      </w:r>
    </w:p>
    <w:p w14:paraId="33C6D451" w14:textId="23C2A9CC" w:rsidR="008A213F" w:rsidRPr="00C55F14" w:rsidRDefault="008A213F" w:rsidP="00C55F14">
      <w:p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>Modalidades de caza</w:t>
      </w:r>
      <w:r w:rsidR="00C55F14">
        <w:rPr>
          <w:sz w:val="24"/>
          <w:szCs w:val="24"/>
        </w:rPr>
        <w:t xml:space="preserve"> permitidas en estado de alarma</w:t>
      </w:r>
    </w:p>
    <w:p w14:paraId="6DCC05FC" w14:textId="77777777" w:rsidR="008A213F" w:rsidRPr="00C55F14" w:rsidRDefault="008A213F" w:rsidP="00C55F14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 xml:space="preserve">Caza con </w:t>
      </w:r>
      <w:r w:rsidR="00D32165" w:rsidRPr="00C55F14">
        <w:rPr>
          <w:sz w:val="24"/>
          <w:szCs w:val="24"/>
        </w:rPr>
        <w:t>hurón en</w:t>
      </w:r>
      <w:r w:rsidRPr="00C55F14">
        <w:rPr>
          <w:sz w:val="24"/>
          <w:szCs w:val="24"/>
        </w:rPr>
        <w:t xml:space="preserve"> madriguera con arma de fuego y redes capillo </w:t>
      </w:r>
    </w:p>
    <w:p w14:paraId="470E773A" w14:textId="77777777" w:rsidR="008A213F" w:rsidRPr="00C55F14" w:rsidRDefault="008A213F" w:rsidP="00C55F14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>Caza a la espera diurna</w:t>
      </w:r>
    </w:p>
    <w:p w14:paraId="1100CE74" w14:textId="77777777" w:rsidR="008A213F" w:rsidRPr="00C55F14" w:rsidRDefault="008A213F" w:rsidP="00C55F14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 xml:space="preserve">Caza a la espera nocturna </w:t>
      </w:r>
      <w:r w:rsidR="00A11F0B" w:rsidRPr="00C55F14">
        <w:rPr>
          <w:sz w:val="24"/>
          <w:szCs w:val="24"/>
        </w:rPr>
        <w:t>(previa</w:t>
      </w:r>
      <w:r w:rsidRPr="00C55F14">
        <w:rPr>
          <w:sz w:val="24"/>
          <w:szCs w:val="24"/>
        </w:rPr>
        <w:t xml:space="preserve"> </w:t>
      </w:r>
      <w:r w:rsidR="00D32165" w:rsidRPr="00C55F14">
        <w:rPr>
          <w:sz w:val="24"/>
          <w:szCs w:val="24"/>
        </w:rPr>
        <w:t>comunicación a</w:t>
      </w:r>
      <w:r w:rsidRPr="00C55F14">
        <w:rPr>
          <w:sz w:val="24"/>
          <w:szCs w:val="24"/>
        </w:rPr>
        <w:t xml:space="preserve"> la guardia civil</w:t>
      </w:r>
      <w:r w:rsidR="00A11F0B" w:rsidRPr="00C55F14">
        <w:rPr>
          <w:sz w:val="24"/>
          <w:szCs w:val="24"/>
        </w:rPr>
        <w:t xml:space="preserve"> Anexo X</w:t>
      </w:r>
      <w:r w:rsidR="008211ED" w:rsidRPr="00C55F14">
        <w:rPr>
          <w:sz w:val="24"/>
          <w:szCs w:val="24"/>
        </w:rPr>
        <w:t xml:space="preserve"> plan </w:t>
      </w:r>
      <w:r w:rsidR="00A11F0B" w:rsidRPr="00C55F14">
        <w:rPr>
          <w:sz w:val="24"/>
          <w:szCs w:val="24"/>
        </w:rPr>
        <w:t xml:space="preserve">general de </w:t>
      </w:r>
      <w:r w:rsidR="00D32165" w:rsidRPr="00C55F14">
        <w:rPr>
          <w:sz w:val="24"/>
          <w:szCs w:val="24"/>
        </w:rPr>
        <w:t>caza)</w:t>
      </w:r>
    </w:p>
    <w:p w14:paraId="624E4FCB" w14:textId="77777777" w:rsidR="00C55F14" w:rsidRDefault="00C55F14" w:rsidP="00C55F14">
      <w:pPr>
        <w:spacing w:line="360" w:lineRule="auto"/>
        <w:jc w:val="both"/>
        <w:rPr>
          <w:sz w:val="24"/>
          <w:szCs w:val="24"/>
        </w:rPr>
      </w:pPr>
    </w:p>
    <w:p w14:paraId="5C494637" w14:textId="77777777" w:rsidR="00C55F14" w:rsidRDefault="00C55F14" w:rsidP="00C55F14">
      <w:pPr>
        <w:spacing w:line="360" w:lineRule="auto"/>
        <w:jc w:val="both"/>
        <w:rPr>
          <w:sz w:val="24"/>
          <w:szCs w:val="24"/>
        </w:rPr>
      </w:pPr>
    </w:p>
    <w:p w14:paraId="66FCFE92" w14:textId="71581C79" w:rsidR="00E87D7F" w:rsidRPr="00C55F14" w:rsidRDefault="00617A98" w:rsidP="00C55F14">
      <w:p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 xml:space="preserve">Cazadores </w:t>
      </w:r>
      <w:r w:rsidR="00A11F0B" w:rsidRPr="00C55F14">
        <w:rPr>
          <w:sz w:val="24"/>
          <w:szCs w:val="24"/>
        </w:rPr>
        <w:t>autorizados en</w:t>
      </w:r>
      <w:r w:rsidR="00E87D7F" w:rsidRPr="00C55F14">
        <w:rPr>
          <w:sz w:val="24"/>
          <w:szCs w:val="24"/>
        </w:rPr>
        <w:t xml:space="preserve"> terrenos cinegéticos</w:t>
      </w:r>
    </w:p>
    <w:p w14:paraId="12BF1D5B" w14:textId="77777777" w:rsidR="00E87D7F" w:rsidRPr="00C55F14" w:rsidRDefault="00617A98" w:rsidP="00C55F14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>Los cazadores del coto</w:t>
      </w:r>
    </w:p>
    <w:p w14:paraId="48D5D844" w14:textId="0A162B81" w:rsidR="00617A98" w:rsidRPr="00C55F14" w:rsidRDefault="00617A98" w:rsidP="00C55F14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 xml:space="preserve">Los cazadores que no </w:t>
      </w:r>
      <w:r w:rsidR="00A11F0B" w:rsidRPr="00C55F14">
        <w:rPr>
          <w:sz w:val="24"/>
          <w:szCs w:val="24"/>
        </w:rPr>
        <w:t>siendo ni</w:t>
      </w:r>
      <w:r w:rsidRPr="00C55F14">
        <w:rPr>
          <w:sz w:val="24"/>
          <w:szCs w:val="24"/>
        </w:rPr>
        <w:t xml:space="preserve"> socios ni miembros de </w:t>
      </w:r>
      <w:r w:rsidR="00A11F0B" w:rsidRPr="00C55F14">
        <w:rPr>
          <w:sz w:val="24"/>
          <w:szCs w:val="24"/>
        </w:rPr>
        <w:t>coto, tenga</w:t>
      </w:r>
      <w:r w:rsidRPr="00C55F14">
        <w:rPr>
          <w:sz w:val="24"/>
          <w:szCs w:val="24"/>
        </w:rPr>
        <w:t xml:space="preserve"> un </w:t>
      </w:r>
      <w:r w:rsidR="00D32165" w:rsidRPr="00C55F14">
        <w:rPr>
          <w:sz w:val="24"/>
          <w:szCs w:val="24"/>
        </w:rPr>
        <w:t>permiso de</w:t>
      </w:r>
      <w:r w:rsidRPr="00C55F14">
        <w:rPr>
          <w:sz w:val="24"/>
          <w:szCs w:val="24"/>
        </w:rPr>
        <w:t xml:space="preserve"> los </w:t>
      </w:r>
      <w:r w:rsidR="00A11F0B" w:rsidRPr="00C55F14">
        <w:rPr>
          <w:sz w:val="24"/>
          <w:szCs w:val="24"/>
        </w:rPr>
        <w:t>propietarios</w:t>
      </w:r>
      <w:r w:rsidRPr="00C55F14">
        <w:rPr>
          <w:sz w:val="24"/>
          <w:szCs w:val="24"/>
        </w:rPr>
        <w:t xml:space="preserve"> de los derechos cinegéticos de dicho termino</w:t>
      </w:r>
      <w:r w:rsidR="0024401D" w:rsidRPr="00C55F14">
        <w:rPr>
          <w:sz w:val="24"/>
          <w:szCs w:val="24"/>
        </w:rPr>
        <w:t xml:space="preserve"> </w:t>
      </w:r>
      <w:r w:rsidR="00D32165" w:rsidRPr="00C55F14">
        <w:rPr>
          <w:sz w:val="24"/>
          <w:szCs w:val="24"/>
        </w:rPr>
        <w:t>(ejemplo</w:t>
      </w:r>
      <w:r w:rsidR="0024401D" w:rsidRPr="00C55F14">
        <w:rPr>
          <w:sz w:val="24"/>
          <w:szCs w:val="24"/>
        </w:rPr>
        <w:t xml:space="preserve"> an</w:t>
      </w:r>
      <w:r w:rsidR="000908B0" w:rsidRPr="00C55F14">
        <w:rPr>
          <w:sz w:val="24"/>
          <w:szCs w:val="24"/>
        </w:rPr>
        <w:t xml:space="preserve">exo </w:t>
      </w:r>
      <w:r w:rsidR="005D7B8F" w:rsidRPr="00C55F14">
        <w:rPr>
          <w:sz w:val="24"/>
          <w:szCs w:val="24"/>
        </w:rPr>
        <w:t>XV</w:t>
      </w:r>
      <w:r w:rsidR="00D32165" w:rsidRPr="00C55F14">
        <w:rPr>
          <w:sz w:val="24"/>
          <w:szCs w:val="24"/>
        </w:rPr>
        <w:t xml:space="preserve"> del</w:t>
      </w:r>
      <w:r w:rsidR="0024401D" w:rsidRPr="00C55F14">
        <w:rPr>
          <w:sz w:val="24"/>
          <w:szCs w:val="24"/>
        </w:rPr>
        <w:t xml:space="preserve"> plan general de caza)</w:t>
      </w:r>
    </w:p>
    <w:p w14:paraId="4ED688FC" w14:textId="77777777" w:rsidR="0024401D" w:rsidRPr="00C55F14" w:rsidRDefault="0024401D" w:rsidP="00C55F14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 xml:space="preserve">Los cazadores </w:t>
      </w:r>
      <w:r w:rsidR="00D32165" w:rsidRPr="00C55F14">
        <w:rPr>
          <w:sz w:val="24"/>
          <w:szCs w:val="24"/>
        </w:rPr>
        <w:t>habilitados por</w:t>
      </w:r>
      <w:r w:rsidRPr="00C55F14">
        <w:rPr>
          <w:sz w:val="24"/>
          <w:szCs w:val="24"/>
        </w:rPr>
        <w:t xml:space="preserve"> la </w:t>
      </w:r>
      <w:r w:rsidR="00A11F0B" w:rsidRPr="00C55F14">
        <w:rPr>
          <w:sz w:val="24"/>
          <w:szCs w:val="24"/>
        </w:rPr>
        <w:t>Federación</w:t>
      </w:r>
      <w:r w:rsidRPr="00C55F14">
        <w:rPr>
          <w:sz w:val="24"/>
          <w:szCs w:val="24"/>
        </w:rPr>
        <w:t xml:space="preserve"> Aragonesa de Caza de acuerdo al decreto 9/2019</w:t>
      </w:r>
      <w:r w:rsidR="00324553" w:rsidRPr="00C55F14">
        <w:rPr>
          <w:sz w:val="24"/>
          <w:szCs w:val="24"/>
        </w:rPr>
        <w:t xml:space="preserve"> previo permiso de los propietarios de los derechos </w:t>
      </w:r>
      <w:r w:rsidR="00714A22" w:rsidRPr="00C55F14">
        <w:rPr>
          <w:sz w:val="24"/>
          <w:szCs w:val="24"/>
        </w:rPr>
        <w:t>cinegéticos</w:t>
      </w:r>
    </w:p>
    <w:p w14:paraId="1752150C" w14:textId="77777777" w:rsidR="008211ED" w:rsidRPr="00C55F14" w:rsidRDefault="008211ED" w:rsidP="00C55F14">
      <w:p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>Cazadores autorizados en los terrenos no cinegéticos</w:t>
      </w:r>
    </w:p>
    <w:p w14:paraId="42FE3D9C" w14:textId="30E2FA35" w:rsidR="005D11C0" w:rsidRPr="00C55F14" w:rsidRDefault="00A11F0B" w:rsidP="00C55F14">
      <w:pPr>
        <w:pStyle w:val="Prrafode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 xml:space="preserve">Solo podrán desarrollar la actividad cinegética en estos terrenos </w:t>
      </w:r>
      <w:r w:rsidR="008211ED" w:rsidRPr="00C55F14">
        <w:rPr>
          <w:sz w:val="24"/>
          <w:szCs w:val="24"/>
        </w:rPr>
        <w:t xml:space="preserve">Los cazadores </w:t>
      </w:r>
      <w:r w:rsidR="00D32165" w:rsidRPr="00C55F14">
        <w:rPr>
          <w:sz w:val="24"/>
          <w:szCs w:val="24"/>
        </w:rPr>
        <w:t>habilitados por</w:t>
      </w:r>
      <w:r w:rsidR="008211ED" w:rsidRPr="00C55F14">
        <w:rPr>
          <w:sz w:val="24"/>
          <w:szCs w:val="24"/>
        </w:rPr>
        <w:t xml:space="preserve"> la </w:t>
      </w:r>
      <w:r w:rsidR="00D32165" w:rsidRPr="00C55F14">
        <w:rPr>
          <w:sz w:val="24"/>
          <w:szCs w:val="24"/>
        </w:rPr>
        <w:t>Federación Aragonesa</w:t>
      </w:r>
      <w:r w:rsidR="008211ED" w:rsidRPr="00C55F14">
        <w:rPr>
          <w:sz w:val="24"/>
          <w:szCs w:val="24"/>
        </w:rPr>
        <w:t xml:space="preserve"> de Caza de acuerdo al decreto 9/2019</w:t>
      </w:r>
      <w:r w:rsidRPr="00C55F14">
        <w:rPr>
          <w:sz w:val="24"/>
          <w:szCs w:val="24"/>
        </w:rPr>
        <w:t xml:space="preserve"> por lo tanto durante la duración de esta orden el anexo X II del plan</w:t>
      </w:r>
      <w:r w:rsidR="00324553" w:rsidRPr="00C55F14">
        <w:rPr>
          <w:sz w:val="24"/>
          <w:szCs w:val="24"/>
        </w:rPr>
        <w:t xml:space="preserve"> general de caza </w:t>
      </w:r>
      <w:r w:rsidR="00283D0D" w:rsidRPr="00C55F14">
        <w:rPr>
          <w:sz w:val="24"/>
          <w:szCs w:val="24"/>
        </w:rPr>
        <w:t>quedaría</w:t>
      </w:r>
      <w:r w:rsidRPr="00C55F14">
        <w:rPr>
          <w:sz w:val="24"/>
          <w:szCs w:val="24"/>
        </w:rPr>
        <w:t xml:space="preserve"> sin efecto</w:t>
      </w:r>
    </w:p>
    <w:p w14:paraId="2E8E51C1" w14:textId="77777777" w:rsidR="00283D0D" w:rsidRPr="00C55F14" w:rsidRDefault="00283D0D" w:rsidP="00C55F14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4E328EA" w14:textId="7D4DA6B0" w:rsidR="005D11C0" w:rsidRPr="00C55F14" w:rsidRDefault="00C55F14" w:rsidP="00C55F14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ESPECIFICACIONES PARA EL CONTROL </w:t>
      </w:r>
      <w:proofErr w:type="gramStart"/>
      <w:r>
        <w:rPr>
          <w:b/>
          <w:sz w:val="24"/>
          <w:szCs w:val="24"/>
          <w:u w:val="single"/>
        </w:rPr>
        <w:t>DE  ESPECIES</w:t>
      </w:r>
      <w:proofErr w:type="gramEnd"/>
      <w:r>
        <w:rPr>
          <w:b/>
          <w:sz w:val="24"/>
          <w:szCs w:val="24"/>
          <w:u w:val="single"/>
        </w:rPr>
        <w:t xml:space="preserve"> DE </w:t>
      </w:r>
      <w:r w:rsidR="00283D0D" w:rsidRPr="00C55F14">
        <w:rPr>
          <w:b/>
          <w:sz w:val="24"/>
          <w:szCs w:val="24"/>
          <w:u w:val="single"/>
        </w:rPr>
        <w:t>CAZA MAYOR</w:t>
      </w:r>
    </w:p>
    <w:p w14:paraId="39A55DA5" w14:textId="526859D8" w:rsidR="005D11C0" w:rsidRPr="00C55F14" w:rsidRDefault="005D11C0" w:rsidP="00C55F14">
      <w:pPr>
        <w:spacing w:before="100" w:beforeAutospacing="1" w:after="100" w:afterAutospacing="1" w:line="360" w:lineRule="auto"/>
        <w:jc w:val="both"/>
        <w:rPr>
          <w:rFonts w:eastAsia="Times New Roman"/>
          <w:color w:val="0070C0"/>
          <w:sz w:val="24"/>
          <w:szCs w:val="24"/>
        </w:rPr>
      </w:pPr>
      <w:r w:rsidRPr="00C55F14">
        <w:rPr>
          <w:sz w:val="24"/>
          <w:szCs w:val="24"/>
        </w:rPr>
        <w:t xml:space="preserve">Sólo podrá cazarse en modalidad a la </w:t>
      </w:r>
      <w:r w:rsidR="001579F6" w:rsidRPr="00C55F14">
        <w:rPr>
          <w:sz w:val="24"/>
          <w:szCs w:val="24"/>
        </w:rPr>
        <w:t>espera, conforme</w:t>
      </w:r>
      <w:r w:rsidRPr="00C55F14">
        <w:rPr>
          <w:sz w:val="24"/>
          <w:szCs w:val="24"/>
        </w:rPr>
        <w:t xml:space="preserve"> a lo estipulado en el Plan General de Caza para la temporada 2019-2020, en los terrenos cinegéticos determinados según las </w:t>
      </w:r>
      <w:r w:rsidR="00C55F14" w:rsidRPr="00C55F14">
        <w:rPr>
          <w:sz w:val="24"/>
          <w:szCs w:val="24"/>
        </w:rPr>
        <w:t>especies y</w:t>
      </w:r>
      <w:r w:rsidR="00324553" w:rsidRPr="00C55F14">
        <w:rPr>
          <w:sz w:val="24"/>
          <w:szCs w:val="24"/>
        </w:rPr>
        <w:t xml:space="preserve"> por lo tanto se deberán emplear precintos en aquellas </w:t>
      </w:r>
      <w:r w:rsidR="00C55F14" w:rsidRPr="00C55F14">
        <w:rPr>
          <w:sz w:val="24"/>
          <w:szCs w:val="24"/>
        </w:rPr>
        <w:t>especies en</w:t>
      </w:r>
      <w:r w:rsidR="00324553" w:rsidRPr="00C55F14">
        <w:rPr>
          <w:sz w:val="24"/>
          <w:szCs w:val="24"/>
        </w:rPr>
        <w:t xml:space="preserve"> las que se precise </w:t>
      </w:r>
      <w:r w:rsidR="00283D0D" w:rsidRPr="00C55F14">
        <w:rPr>
          <w:sz w:val="24"/>
          <w:szCs w:val="24"/>
        </w:rPr>
        <w:t xml:space="preserve">(prohibida la caza en los terrenos no </w:t>
      </w:r>
      <w:r w:rsidR="00C55F14" w:rsidRPr="00C55F14">
        <w:rPr>
          <w:sz w:val="24"/>
          <w:szCs w:val="24"/>
        </w:rPr>
        <w:t>cinegéticos)</w:t>
      </w:r>
    </w:p>
    <w:p w14:paraId="1806451B" w14:textId="77777777" w:rsidR="005D11C0" w:rsidRPr="00C55F14" w:rsidRDefault="005D11C0" w:rsidP="00C55F14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>Jabalí y cabra montés: en la totalidad del territorio de la Comunidad Autónoma</w:t>
      </w:r>
    </w:p>
    <w:p w14:paraId="4395DF32" w14:textId="72F720DF" w:rsidR="005D11C0" w:rsidRPr="00C55F14" w:rsidRDefault="005D11C0" w:rsidP="00C55F14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 xml:space="preserve">Corzo: en los municipios relacionados en el anexo V del mencionado Plan General de Caza. </w:t>
      </w:r>
    </w:p>
    <w:p w14:paraId="67A05874" w14:textId="53C62BF1" w:rsidR="00283D0D" w:rsidRPr="00C55F14" w:rsidRDefault="005D11C0" w:rsidP="00C55F14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 xml:space="preserve">Ciervo: en los municipios relacionados en el anexo VIII del mencionado Plan General de </w:t>
      </w:r>
      <w:r w:rsidR="00283D0D" w:rsidRPr="00C55F14">
        <w:rPr>
          <w:sz w:val="24"/>
          <w:szCs w:val="24"/>
        </w:rPr>
        <w:t>Caza.</w:t>
      </w:r>
    </w:p>
    <w:p w14:paraId="0D6E4B70" w14:textId="77777777" w:rsidR="00283D0D" w:rsidRPr="00C55F14" w:rsidRDefault="00283D0D" w:rsidP="00C55F14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68069D70" w14:textId="77777777" w:rsidR="00C55F14" w:rsidRDefault="00C55F14" w:rsidP="00C55F14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B50AD60" w14:textId="5450DB64" w:rsidR="00477547" w:rsidRPr="00C55F14" w:rsidRDefault="00C55F14" w:rsidP="00C55F14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ACLARACIONES RESPECTO A LOS </w:t>
      </w:r>
      <w:r w:rsidR="00477547" w:rsidRPr="00C55F14">
        <w:rPr>
          <w:b/>
          <w:sz w:val="24"/>
          <w:szCs w:val="24"/>
          <w:u w:val="single"/>
        </w:rPr>
        <w:t>C</w:t>
      </w:r>
      <w:r w:rsidR="00283D0D" w:rsidRPr="00C55F14">
        <w:rPr>
          <w:b/>
          <w:sz w:val="24"/>
          <w:szCs w:val="24"/>
          <w:u w:val="single"/>
        </w:rPr>
        <w:t>AZADORES HABILITADOS</w:t>
      </w:r>
      <w:r>
        <w:rPr>
          <w:b/>
          <w:sz w:val="24"/>
          <w:szCs w:val="24"/>
          <w:u w:val="single"/>
        </w:rPr>
        <w:t xml:space="preserve"> PARA CONTROL DE CONEJO</w:t>
      </w:r>
      <w:r w:rsidR="00283D0D" w:rsidRPr="00C55F14">
        <w:rPr>
          <w:b/>
          <w:sz w:val="24"/>
          <w:szCs w:val="24"/>
          <w:u w:val="single"/>
        </w:rPr>
        <w:t xml:space="preserve"> Y ANEXO III ORDEN 9/2020</w:t>
      </w:r>
      <w:r>
        <w:rPr>
          <w:b/>
          <w:sz w:val="24"/>
          <w:szCs w:val="24"/>
          <w:u w:val="single"/>
        </w:rPr>
        <w:t xml:space="preserve"> </w:t>
      </w:r>
    </w:p>
    <w:p w14:paraId="561F66F8" w14:textId="77777777" w:rsidR="00D32165" w:rsidRPr="00C55F14" w:rsidRDefault="00D32165" w:rsidP="00C55F14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 xml:space="preserve">Para ser cazador habilitado se tendrá que rellenar una </w:t>
      </w:r>
      <w:r w:rsidR="00283D0D" w:rsidRPr="00C55F14">
        <w:rPr>
          <w:sz w:val="24"/>
          <w:szCs w:val="24"/>
        </w:rPr>
        <w:t>solicitud al</w:t>
      </w:r>
      <w:r w:rsidRPr="00C55F14">
        <w:rPr>
          <w:sz w:val="24"/>
          <w:szCs w:val="24"/>
        </w:rPr>
        <w:t xml:space="preserve"> presidente de la federación Aragonesa de </w:t>
      </w:r>
      <w:proofErr w:type="gramStart"/>
      <w:r w:rsidRPr="00C55F14">
        <w:rPr>
          <w:sz w:val="24"/>
          <w:szCs w:val="24"/>
        </w:rPr>
        <w:t>caza  (</w:t>
      </w:r>
      <w:proofErr w:type="gramEnd"/>
      <w:r w:rsidRPr="00C55F14">
        <w:rPr>
          <w:sz w:val="24"/>
          <w:szCs w:val="24"/>
        </w:rPr>
        <w:t xml:space="preserve"> de acuerdo al modelo establecido ) el cual </w:t>
      </w:r>
      <w:r w:rsidR="00477547" w:rsidRPr="00C55F14">
        <w:rPr>
          <w:sz w:val="24"/>
          <w:szCs w:val="24"/>
        </w:rPr>
        <w:t>reenviara a la dirección general  competente en materia de caza para que mediante resolución  la habilitación sea efectiva</w:t>
      </w:r>
    </w:p>
    <w:p w14:paraId="0DBE0E1D" w14:textId="77777777" w:rsidR="0084551E" w:rsidRPr="00C55F14" w:rsidRDefault="0084551E" w:rsidP="00C55F14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>Los propietarios o arrendatarios de los t</w:t>
      </w:r>
      <w:r w:rsidR="002D7A44" w:rsidRPr="00C55F14">
        <w:rPr>
          <w:sz w:val="24"/>
          <w:szCs w:val="24"/>
        </w:rPr>
        <w:t xml:space="preserve">errenos no </w:t>
      </w:r>
      <w:proofErr w:type="gramStart"/>
      <w:r w:rsidR="002D7A44" w:rsidRPr="00C55F14">
        <w:rPr>
          <w:sz w:val="24"/>
          <w:szCs w:val="24"/>
        </w:rPr>
        <w:t>cinegéticos  que</w:t>
      </w:r>
      <w:proofErr w:type="gramEnd"/>
      <w:r w:rsidR="002D7A44" w:rsidRPr="00C55F14">
        <w:rPr>
          <w:sz w:val="24"/>
          <w:szCs w:val="24"/>
        </w:rPr>
        <w:t xml:space="preserve"> estén dentro de un </w:t>
      </w:r>
      <w:proofErr w:type="spellStart"/>
      <w:r w:rsidR="002D7A44" w:rsidRPr="00C55F14">
        <w:rPr>
          <w:sz w:val="24"/>
          <w:szCs w:val="24"/>
        </w:rPr>
        <w:t>termino</w:t>
      </w:r>
      <w:proofErr w:type="spellEnd"/>
      <w:r w:rsidR="002D7A44" w:rsidRPr="00C55F14">
        <w:rPr>
          <w:sz w:val="24"/>
          <w:szCs w:val="24"/>
        </w:rPr>
        <w:t xml:space="preserve"> municipal contemplado en un anexo II del plan general de caza</w:t>
      </w:r>
      <w:r w:rsidRPr="00C55F14">
        <w:rPr>
          <w:sz w:val="24"/>
          <w:szCs w:val="24"/>
        </w:rPr>
        <w:t xml:space="preserve"> podrán solicitar al ayuntamiento correspondiente el envío de cazadores habilitados para el control poblacional del conejo en sus cultivos. Igualmente, bajo criterio de la persona a cargo de la alcaldía, ésta podrá enviar cazadores habilitados a terrenos no cinegéticos para el control del conejo, aunque no haya sido solicitado por su propietario o arrendatario</w:t>
      </w:r>
    </w:p>
    <w:p w14:paraId="4F303617" w14:textId="77777777" w:rsidR="00477547" w:rsidRPr="00C55F14" w:rsidRDefault="00477547" w:rsidP="00C55F14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 xml:space="preserve">La persona a cargo de la alcaldía de los ayuntamientos con sobrepoblación de conejo incluidos en el anexo II del Plan General de Caza podrán solicitar directamente a la entidad colaboradora en materia de caza el envío de cazadores habilitados para que actúen bajo las condiciones establecidas en este Decreto-Ley para el control poblacional del conejo. Para ello utilizarán el modelo del anexo </w:t>
      </w:r>
      <w:r w:rsidR="00283D0D" w:rsidRPr="00C55F14">
        <w:rPr>
          <w:sz w:val="24"/>
          <w:szCs w:val="24"/>
        </w:rPr>
        <w:t>III del</w:t>
      </w:r>
      <w:r w:rsidR="0084551E" w:rsidRPr="00C55F14">
        <w:rPr>
          <w:sz w:val="24"/>
          <w:szCs w:val="24"/>
        </w:rPr>
        <w:t xml:space="preserve"> decreto ley 9/2019</w:t>
      </w:r>
      <w:r w:rsidRPr="00C55F14">
        <w:rPr>
          <w:sz w:val="24"/>
          <w:szCs w:val="24"/>
        </w:rPr>
        <w:t>del cual deberán enviar una copia a la dirección general competente en materia de caza</w:t>
      </w:r>
    </w:p>
    <w:p w14:paraId="0797FC1B" w14:textId="77777777" w:rsidR="001579F6" w:rsidRPr="00C55F14" w:rsidRDefault="00283D0D" w:rsidP="00C55F14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55F14">
        <w:rPr>
          <w:sz w:val="24"/>
          <w:szCs w:val="24"/>
        </w:rPr>
        <w:t>Las personas a cargo de la alcaldía expedirán</w:t>
      </w:r>
      <w:r w:rsidR="0084551E" w:rsidRPr="00C55F14">
        <w:rPr>
          <w:sz w:val="24"/>
          <w:szCs w:val="24"/>
        </w:rPr>
        <w:t xml:space="preserve"> a los cazadores habilitados enviados por la entidad colaboradora en materia de caza una autorización expresa en la que se concreten las fechas y lugares de actuación donde se llevará a cabo el control poblacional de conejos conforme al presente Decreto-Ley</w:t>
      </w:r>
    </w:p>
    <w:p w14:paraId="6CAF52ED" w14:textId="77777777" w:rsidR="0084551E" w:rsidRPr="0084551E" w:rsidRDefault="0084551E" w:rsidP="00210D83">
      <w:pPr>
        <w:pStyle w:val="Prrafodelista"/>
        <w:jc w:val="both"/>
      </w:pPr>
      <w:r w:rsidRPr="0084551E">
        <w:t>.</w:t>
      </w:r>
    </w:p>
    <w:p w14:paraId="626959E9" w14:textId="77777777" w:rsidR="00C55F14" w:rsidRDefault="00C55F14" w:rsidP="00210D83">
      <w:pPr>
        <w:pStyle w:val="Prrafodelista"/>
        <w:ind w:left="0"/>
        <w:rPr>
          <w:b/>
          <w:bCs/>
          <w:sz w:val="32"/>
          <w:szCs w:val="32"/>
          <w:u w:val="single"/>
        </w:rPr>
      </w:pPr>
    </w:p>
    <w:p w14:paraId="056AB6CF" w14:textId="77777777" w:rsidR="00C55F14" w:rsidRDefault="00C55F14" w:rsidP="00210D83">
      <w:pPr>
        <w:pStyle w:val="Prrafodelista"/>
        <w:ind w:left="0"/>
        <w:rPr>
          <w:b/>
          <w:bCs/>
          <w:sz w:val="32"/>
          <w:szCs w:val="32"/>
          <w:u w:val="single"/>
        </w:rPr>
      </w:pPr>
    </w:p>
    <w:p w14:paraId="49F582BA" w14:textId="77777777" w:rsidR="00C55F14" w:rsidRDefault="00C55F14" w:rsidP="00210D83">
      <w:pPr>
        <w:pStyle w:val="Prrafodelista"/>
        <w:ind w:left="0"/>
        <w:rPr>
          <w:b/>
          <w:bCs/>
          <w:sz w:val="32"/>
          <w:szCs w:val="32"/>
          <w:u w:val="single"/>
        </w:rPr>
      </w:pPr>
    </w:p>
    <w:p w14:paraId="55EF8B3F" w14:textId="77777777" w:rsidR="00C55F14" w:rsidRDefault="00C55F14" w:rsidP="00210D83">
      <w:pPr>
        <w:pStyle w:val="Prrafodelista"/>
        <w:ind w:left="0"/>
        <w:rPr>
          <w:b/>
          <w:bCs/>
          <w:sz w:val="32"/>
          <w:szCs w:val="32"/>
          <w:u w:val="single"/>
        </w:rPr>
      </w:pPr>
    </w:p>
    <w:p w14:paraId="492A33A8" w14:textId="77777777" w:rsidR="00C55F14" w:rsidRDefault="00C55F14" w:rsidP="00210D83">
      <w:pPr>
        <w:pStyle w:val="Prrafodelista"/>
        <w:ind w:left="0"/>
        <w:rPr>
          <w:b/>
          <w:bCs/>
          <w:sz w:val="32"/>
          <w:szCs w:val="32"/>
          <w:u w:val="single"/>
        </w:rPr>
      </w:pPr>
    </w:p>
    <w:p w14:paraId="42BFC04A" w14:textId="77777777" w:rsidR="00C55F14" w:rsidRDefault="00C55F14" w:rsidP="00210D83">
      <w:pPr>
        <w:pStyle w:val="Prrafodelista"/>
        <w:ind w:left="0"/>
        <w:rPr>
          <w:b/>
          <w:bCs/>
          <w:sz w:val="32"/>
          <w:szCs w:val="32"/>
          <w:u w:val="single"/>
        </w:rPr>
      </w:pPr>
    </w:p>
    <w:p w14:paraId="1D0D3401" w14:textId="730C87B9" w:rsidR="008211ED" w:rsidRPr="00C55F14" w:rsidRDefault="00210D83" w:rsidP="00210D83">
      <w:pPr>
        <w:pStyle w:val="Prrafodelista"/>
        <w:ind w:left="0"/>
        <w:rPr>
          <w:b/>
          <w:bCs/>
          <w:sz w:val="24"/>
          <w:szCs w:val="24"/>
          <w:u w:val="single"/>
        </w:rPr>
      </w:pPr>
      <w:r w:rsidRPr="00C55F14">
        <w:rPr>
          <w:b/>
          <w:bCs/>
          <w:sz w:val="24"/>
          <w:szCs w:val="24"/>
          <w:u w:val="single"/>
        </w:rPr>
        <w:t>NORMATIVA BÁSICA DE REFERENCIA</w:t>
      </w:r>
    </w:p>
    <w:p w14:paraId="5D60DC9E" w14:textId="77777777" w:rsidR="00210D83" w:rsidRDefault="00210D83" w:rsidP="00210D83">
      <w:pPr>
        <w:pStyle w:val="Default"/>
      </w:pPr>
    </w:p>
    <w:p w14:paraId="2464BBF2" w14:textId="3A8C6FC5" w:rsidR="00210D83" w:rsidRPr="00C55F14" w:rsidRDefault="00210D83" w:rsidP="00210D83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C55F14">
        <w:rPr>
          <w:rFonts w:ascii="Arial-BoldMT" w:hAnsi="Arial-BoldMT" w:cs="Arial-BoldMT"/>
          <w:sz w:val="20"/>
          <w:szCs w:val="20"/>
        </w:rPr>
        <w:t>LEY 1/2015, de 12 de marzo, de Caza de Aragón.</w:t>
      </w:r>
      <w:r w:rsidRPr="00C55F14">
        <w:t xml:space="preserve"> </w:t>
      </w:r>
    </w:p>
    <w:p w14:paraId="4E8C5655" w14:textId="690949E5" w:rsidR="00210D83" w:rsidRPr="00C55F14" w:rsidRDefault="00210D83" w:rsidP="00210D83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C55F14">
        <w:rPr>
          <w:color w:val="000000"/>
          <w:sz w:val="20"/>
          <w:szCs w:val="20"/>
        </w:rPr>
        <w:t>ORDEN DRS/632/2019, de 27 de mayo, por la que se aprueba el Plan General de Caza para la temporada 2019-2020.</w:t>
      </w:r>
      <w:r w:rsidRPr="00C55F14">
        <w:t xml:space="preserve"> </w:t>
      </w:r>
    </w:p>
    <w:p w14:paraId="567DA7E4" w14:textId="12472613" w:rsidR="00210D83" w:rsidRPr="00C55F14" w:rsidRDefault="00210D83" w:rsidP="00210D83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C55F14">
        <w:rPr>
          <w:sz w:val="20"/>
          <w:szCs w:val="20"/>
        </w:rPr>
        <w:t>DECRETO-LEY 9/2019, de 8 de octubre, del Gobierno de Aragón, por el que se adoptan medidas extraordinarias y urgentes para el control de la población silvestre de conejo común (</w:t>
      </w:r>
      <w:proofErr w:type="spellStart"/>
      <w:r w:rsidRPr="00C55F14">
        <w:rPr>
          <w:sz w:val="20"/>
          <w:szCs w:val="20"/>
        </w:rPr>
        <w:t>Oryctolagus</w:t>
      </w:r>
      <w:proofErr w:type="spellEnd"/>
      <w:r w:rsidRPr="00C55F14">
        <w:rPr>
          <w:sz w:val="20"/>
          <w:szCs w:val="20"/>
        </w:rPr>
        <w:t xml:space="preserve"> </w:t>
      </w:r>
      <w:proofErr w:type="spellStart"/>
      <w:r w:rsidRPr="00C55F14">
        <w:rPr>
          <w:sz w:val="20"/>
          <w:szCs w:val="20"/>
        </w:rPr>
        <w:t>cuniculus</w:t>
      </w:r>
      <w:proofErr w:type="spellEnd"/>
      <w:r w:rsidRPr="00C55F14">
        <w:rPr>
          <w:sz w:val="20"/>
          <w:szCs w:val="20"/>
        </w:rPr>
        <w:t>) en Aragón.</w:t>
      </w:r>
    </w:p>
    <w:p w14:paraId="7A4DB5DF" w14:textId="3599B362" w:rsidR="00210D83" w:rsidRPr="0004244D" w:rsidRDefault="00210D83" w:rsidP="00210D83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C55F14">
        <w:t xml:space="preserve"> </w:t>
      </w:r>
      <w:r w:rsidRPr="00C55F14">
        <w:rPr>
          <w:color w:val="000000"/>
          <w:sz w:val="20"/>
          <w:szCs w:val="20"/>
        </w:rPr>
        <w:t>ORDEN AGM/329/2020, de 17 de abril, por la que se autorizan medidas de control de poblaciones cinegéticas que generan graves riesgos y amenazas durante la vigencia del estado de alarma.</w:t>
      </w:r>
    </w:p>
    <w:p w14:paraId="6483948F" w14:textId="6A323BC6" w:rsidR="0004244D" w:rsidRDefault="0004244D" w:rsidP="0004244D">
      <w:pPr>
        <w:rPr>
          <w:sz w:val="24"/>
          <w:szCs w:val="24"/>
        </w:rPr>
      </w:pPr>
    </w:p>
    <w:p w14:paraId="242C0C73" w14:textId="75A9A8F1" w:rsidR="0004244D" w:rsidRDefault="0004244D" w:rsidP="0004244D">
      <w:pPr>
        <w:jc w:val="both"/>
        <w:rPr>
          <w:b/>
          <w:bCs/>
          <w:sz w:val="24"/>
          <w:szCs w:val="24"/>
        </w:rPr>
      </w:pPr>
      <w:r w:rsidRPr="0004244D">
        <w:rPr>
          <w:b/>
          <w:bCs/>
          <w:sz w:val="24"/>
          <w:szCs w:val="24"/>
        </w:rPr>
        <w:t>PARA OTRAS ACLARACIONES, PONERSE EN CONTACTO CON LAS OFICINAS DELEGADAS DE LA FEDERACIÓN ARAGONESA DE CAZA</w:t>
      </w:r>
    </w:p>
    <w:p w14:paraId="08C3126D" w14:textId="55296FE3" w:rsidR="0004244D" w:rsidRPr="0004244D" w:rsidRDefault="0004244D" w:rsidP="0004244D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B62F0F" wp14:editId="66BFB397">
            <wp:extent cx="5595620" cy="91440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651" t="61706" r="33819" b="23906"/>
                    <a:stretch/>
                  </pic:blipFill>
                  <pic:spPr bwMode="auto">
                    <a:xfrm>
                      <a:off x="0" y="0"/>
                      <a:ext cx="5606130" cy="916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E1B51" w14:textId="105AE572" w:rsidR="00210D83" w:rsidRDefault="00210D83" w:rsidP="000908B0">
      <w:pPr>
        <w:pStyle w:val="Prrafodelista"/>
        <w:rPr>
          <w:b/>
          <w:bCs/>
          <w:sz w:val="32"/>
          <w:szCs w:val="32"/>
          <w:u w:val="single"/>
        </w:rPr>
      </w:pPr>
    </w:p>
    <w:p w14:paraId="0A20F300" w14:textId="77777777" w:rsidR="00210D83" w:rsidRPr="00210D83" w:rsidRDefault="00210D83" w:rsidP="000908B0">
      <w:pPr>
        <w:pStyle w:val="Prrafodelista"/>
        <w:rPr>
          <w:b/>
          <w:bCs/>
          <w:sz w:val="32"/>
          <w:szCs w:val="32"/>
          <w:u w:val="single"/>
        </w:rPr>
      </w:pPr>
    </w:p>
    <w:sectPr w:rsidR="00210D83" w:rsidRPr="00210D8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53492" w14:textId="77777777" w:rsidR="001A22D8" w:rsidRDefault="001A22D8" w:rsidP="00210D83">
      <w:pPr>
        <w:spacing w:after="0" w:line="240" w:lineRule="auto"/>
      </w:pPr>
      <w:r>
        <w:separator/>
      </w:r>
    </w:p>
  </w:endnote>
  <w:endnote w:type="continuationSeparator" w:id="0">
    <w:p w14:paraId="72067A54" w14:textId="77777777" w:rsidR="001A22D8" w:rsidRDefault="001A22D8" w:rsidP="0021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818129"/>
      <w:docPartObj>
        <w:docPartGallery w:val="Page Numbers (Bottom of Page)"/>
        <w:docPartUnique/>
      </w:docPartObj>
    </w:sdtPr>
    <w:sdtContent>
      <w:p w14:paraId="6868EC6E" w14:textId="55EBE1AD" w:rsidR="0004244D" w:rsidRDefault="000424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1C1E20" w14:textId="35FC755F" w:rsidR="0004244D" w:rsidRPr="0004244D" w:rsidRDefault="0004244D" w:rsidP="0004244D">
    <w:pPr>
      <w:pStyle w:val="Piedepgina"/>
      <w:jc w:val="center"/>
      <w:rPr>
        <w:b/>
        <w:bCs/>
        <w:i/>
        <w:iCs/>
        <w:color w:val="385623" w:themeColor="accent6" w:themeShade="80"/>
      </w:rPr>
    </w:pPr>
    <w:r w:rsidRPr="0004244D">
      <w:rPr>
        <w:b/>
        <w:bCs/>
        <w:i/>
        <w:iCs/>
        <w:color w:val="385623" w:themeColor="accent6" w:themeShade="80"/>
      </w:rPr>
      <w:t>FEDERACIÓN ARAGONESA DE CAZA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4CFDE" w14:textId="77777777" w:rsidR="001A22D8" w:rsidRDefault="001A22D8" w:rsidP="00210D83">
      <w:pPr>
        <w:spacing w:after="0" w:line="240" w:lineRule="auto"/>
      </w:pPr>
      <w:r>
        <w:separator/>
      </w:r>
    </w:p>
  </w:footnote>
  <w:footnote w:type="continuationSeparator" w:id="0">
    <w:p w14:paraId="66A51400" w14:textId="77777777" w:rsidR="001A22D8" w:rsidRDefault="001A22D8" w:rsidP="0021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0E2D" w14:textId="4690D704" w:rsidR="00210D83" w:rsidRDefault="00210D83">
    <w:pPr>
      <w:pStyle w:val="Encabezado"/>
    </w:pPr>
    <w:r>
      <w:rPr>
        <w:b/>
        <w:noProof/>
        <w:sz w:val="56"/>
        <w:szCs w:val="56"/>
        <w:lang w:eastAsia="es-ES"/>
      </w:rPr>
      <w:drawing>
        <wp:inline distT="0" distB="0" distL="0" distR="0" wp14:anchorId="681E1311" wp14:editId="3D8675FB">
          <wp:extent cx="549564" cy="777240"/>
          <wp:effectExtent l="0" t="0" r="317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 ARAGONESA 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10" cy="81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A25D5" w14:textId="77777777" w:rsidR="00210D83" w:rsidRDefault="00210D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73D"/>
    <w:multiLevelType w:val="hybridMultilevel"/>
    <w:tmpl w:val="4642AC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A9EB4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25975"/>
    <w:multiLevelType w:val="hybridMultilevel"/>
    <w:tmpl w:val="BA5608B6"/>
    <w:lvl w:ilvl="0" w:tplc="016255F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9762D2"/>
    <w:multiLevelType w:val="hybridMultilevel"/>
    <w:tmpl w:val="BED0A51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84489"/>
    <w:multiLevelType w:val="hybridMultilevel"/>
    <w:tmpl w:val="209425C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5B4C59"/>
    <w:multiLevelType w:val="hybridMultilevel"/>
    <w:tmpl w:val="82F202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1A7902"/>
    <w:multiLevelType w:val="hybridMultilevel"/>
    <w:tmpl w:val="24206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551C"/>
    <w:multiLevelType w:val="hybridMultilevel"/>
    <w:tmpl w:val="A7226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9E3C13"/>
    <w:multiLevelType w:val="hybridMultilevel"/>
    <w:tmpl w:val="B03EB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BD206B"/>
    <w:multiLevelType w:val="hybridMultilevel"/>
    <w:tmpl w:val="E6B69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BD6CD2"/>
    <w:multiLevelType w:val="hybridMultilevel"/>
    <w:tmpl w:val="9A60DC96"/>
    <w:lvl w:ilvl="0" w:tplc="29B6A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B7382"/>
    <w:multiLevelType w:val="hybridMultilevel"/>
    <w:tmpl w:val="2B862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3F"/>
    <w:rsid w:val="0004244D"/>
    <w:rsid w:val="000908B0"/>
    <w:rsid w:val="001579F6"/>
    <w:rsid w:val="001A22D8"/>
    <w:rsid w:val="00210D83"/>
    <w:rsid w:val="0024401D"/>
    <w:rsid w:val="00283D0D"/>
    <w:rsid w:val="002C0304"/>
    <w:rsid w:val="002D7A44"/>
    <w:rsid w:val="00324553"/>
    <w:rsid w:val="003B0FF7"/>
    <w:rsid w:val="00477547"/>
    <w:rsid w:val="004E51A8"/>
    <w:rsid w:val="005D11C0"/>
    <w:rsid w:val="005D7B8F"/>
    <w:rsid w:val="00617A98"/>
    <w:rsid w:val="00714A22"/>
    <w:rsid w:val="008211ED"/>
    <w:rsid w:val="0084551E"/>
    <w:rsid w:val="008A213F"/>
    <w:rsid w:val="00A11F0B"/>
    <w:rsid w:val="00C55F14"/>
    <w:rsid w:val="00D32165"/>
    <w:rsid w:val="00DD63C3"/>
    <w:rsid w:val="00E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EC0B"/>
  <w15:chartTrackingRefBased/>
  <w15:docId w15:val="{36F6842F-7A4A-425F-81AB-C3F182BE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1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0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D83"/>
  </w:style>
  <w:style w:type="paragraph" w:styleId="Piedepgina">
    <w:name w:val="footer"/>
    <w:basedOn w:val="Normal"/>
    <w:link w:val="PiedepginaCar"/>
    <w:uiPriority w:val="99"/>
    <w:unhideWhenUsed/>
    <w:rsid w:val="00210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D83"/>
  </w:style>
  <w:style w:type="paragraph" w:customStyle="1" w:styleId="Default">
    <w:name w:val="Default"/>
    <w:rsid w:val="00210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Nuño Lafuente</dc:creator>
  <cp:keywords/>
  <dc:description/>
  <cp:lastModifiedBy>Nicolas</cp:lastModifiedBy>
  <cp:revision>3</cp:revision>
  <dcterms:created xsi:type="dcterms:W3CDTF">2020-04-22T10:03:00Z</dcterms:created>
  <dcterms:modified xsi:type="dcterms:W3CDTF">2020-04-22T10:09:00Z</dcterms:modified>
</cp:coreProperties>
</file>