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F" w:rsidRDefault="00DE0CFF" w:rsidP="00DE0CFF">
      <w:pPr>
        <w:jc w:val="center"/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  <w:t>INFORMACION</w:t>
      </w:r>
    </w:p>
    <w:p w:rsidR="00DE0CFF" w:rsidRPr="00DE0CFF" w:rsidRDefault="00DE0CFF" w:rsidP="00DE0CFF">
      <w:pPr>
        <w:jc w:val="center"/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</w:pPr>
    </w:p>
    <w:p w:rsidR="004D0C81" w:rsidRPr="00DE0CFF" w:rsidRDefault="004D0C81">
      <w:pPr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La</w:t>
      </w:r>
      <w:r w:rsidR="00B622B3"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 Mancomunidad </w:t>
      </w: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ha puesto en marcha un </w:t>
      </w:r>
      <w:r w:rsidRPr="00DE0CFF"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  <w:t>PROGRAMA DE ATENCION INTEGRAL JURIDICO DE ASESORAMIENTO</w:t>
      </w:r>
      <w:r w:rsidR="00DE0CFF" w:rsidRPr="00DE0CFF"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  <w:t xml:space="preserve"> </w:t>
      </w:r>
      <w:r w:rsidRPr="00DE0CFF"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  <w:t>PARA CASO DE DESAHUCIO</w:t>
      </w:r>
      <w:r w:rsidR="00DE0CFF" w:rsidRPr="00DE0CFF">
        <w:rPr>
          <w:rFonts w:ascii="Courier New" w:hAnsi="Courier New" w:cs="Courier New"/>
          <w:b/>
          <w:color w:val="333333"/>
          <w:sz w:val="28"/>
          <w:szCs w:val="28"/>
          <w:shd w:val="clear" w:color="auto" w:fill="FDFDFD"/>
        </w:rPr>
        <w:t>.</w:t>
      </w:r>
      <w:r w:rsidRPr="00DE0CFF"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  <w:t xml:space="preserve"> </w:t>
      </w:r>
    </w:p>
    <w:p w:rsidR="006A7057" w:rsidRPr="00DE0CFF" w:rsidRDefault="006A7057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Los servicios que</w:t>
      </w:r>
      <w:r w:rsidR="004D0C81"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 se</w:t>
      </w: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 puede</w:t>
      </w:r>
      <w:r w:rsidR="004D0C81"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n</w:t>
      </w: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 ofrecer</w:t>
      </w:r>
      <w:r w:rsidR="004D0C81"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 </w:t>
      </w: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son:</w:t>
      </w:r>
    </w:p>
    <w:p w:rsidR="00F02819" w:rsidRPr="00DE0CFF" w:rsidRDefault="006A7057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- Asesoramiento preventivo: Información sobre capacidad de pago, endeudamiento previo a la contratación de una hipoteca o alquiler. </w:t>
      </w:r>
    </w:p>
    <w:p w:rsidR="00F02819" w:rsidRPr="00DE0CFF" w:rsidRDefault="00F02819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- Cualquier duda hipotecaria.</w:t>
      </w:r>
    </w:p>
    <w:p w:rsidR="00F02819" w:rsidRPr="00DE0CFF" w:rsidRDefault="006A7057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- Información ante la inminencia de una situación de impago. </w:t>
      </w:r>
      <w:r w:rsidRPr="00DE0CFF">
        <w:rPr>
          <w:rFonts w:ascii="Courier New" w:hAnsi="Courier New" w:cs="Courier New"/>
          <w:color w:val="333333"/>
          <w:sz w:val="28"/>
          <w:szCs w:val="28"/>
        </w:rPr>
        <w:br/>
      </w:r>
    </w:p>
    <w:p w:rsidR="00F02819" w:rsidRPr="00DE0CFF" w:rsidRDefault="006A7057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- Intervención ante situaciones de impago: mediación ante situaciones de impago por insolvencia sobrevenida, información sobre garantías de defensa ante procesos judiciales. Como por ejemplo la reestructuración de la hipoteca, mediación con la entidad bancaria... </w:t>
      </w:r>
    </w:p>
    <w:p w:rsidR="00F02819" w:rsidRPr="00DE0CFF" w:rsidRDefault="006A7057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</w:rPr>
        <w:br/>
      </w: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- Resolución de situaciones de perdida habitacional. </w:t>
      </w:r>
    </w:p>
    <w:p w:rsidR="004D0C81" w:rsidRPr="00DE0CFF" w:rsidRDefault="006A7057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</w:rPr>
        <w:br/>
      </w: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- Cualquier duda hipotecaria</w:t>
      </w:r>
      <w:r w:rsidR="00A5058D"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. </w:t>
      </w:r>
    </w:p>
    <w:p w:rsidR="004D0C81" w:rsidRPr="00DE0CFF" w:rsidRDefault="004D0C81">
      <w:pPr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 xml:space="preserve">Para ser atendidos, la letrada D. Leonor Andrea Hernández Fernández, </w:t>
      </w:r>
      <w:r w:rsidRPr="00DE0CFF"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  <w:t>presta sus servicios una vez a la semana, los </w:t>
      </w:r>
      <w:r w:rsidRPr="00DE0CFF">
        <w:rPr>
          <w:rStyle w:val="object"/>
          <w:rFonts w:ascii="Courier New" w:hAnsi="Courier New" w:cs="Courier New"/>
          <w:b/>
          <w:color w:val="336699"/>
          <w:sz w:val="28"/>
          <w:szCs w:val="28"/>
          <w:u w:val="single"/>
        </w:rPr>
        <w:t>viernes</w:t>
      </w:r>
      <w:r w:rsidRPr="00DE0CFF"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  <w:t xml:space="preserve"> de 9.00h a 12.00. </w:t>
      </w:r>
      <w:proofErr w:type="gramStart"/>
      <w:r w:rsidRPr="00DE0CFF"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  <w:t>en</w:t>
      </w:r>
      <w:proofErr w:type="gramEnd"/>
      <w:r w:rsidRPr="00DE0CFF">
        <w:rPr>
          <w:rFonts w:ascii="Courier New" w:hAnsi="Courier New" w:cs="Courier New"/>
          <w:b/>
          <w:color w:val="333333"/>
          <w:sz w:val="28"/>
          <w:szCs w:val="28"/>
          <w:u w:val="single"/>
          <w:shd w:val="clear" w:color="auto" w:fill="FDFDFD"/>
        </w:rPr>
        <w:t xml:space="preserve"> la sede de la Mancomunidad.</w:t>
      </w:r>
    </w:p>
    <w:p w:rsidR="004D0C81" w:rsidRPr="00DE0CFF" w:rsidRDefault="004D0C81" w:rsidP="004D0C81">
      <w:pPr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</w:pPr>
      <w:r w:rsidRPr="00DE0CFF">
        <w:rPr>
          <w:rFonts w:ascii="Courier New" w:hAnsi="Courier New" w:cs="Courier New"/>
          <w:color w:val="333333"/>
          <w:sz w:val="28"/>
          <w:szCs w:val="28"/>
          <w:shd w:val="clear" w:color="auto" w:fill="FDFDFD"/>
        </w:rPr>
        <w:t>Para concertar cita llamar a los teléfonos: 927389030/927389032.</w:t>
      </w:r>
    </w:p>
    <w:p w:rsidR="00B622B3" w:rsidRDefault="00B622B3">
      <w:r w:rsidRPr="00B622B3">
        <w:rPr>
          <w:rFonts w:ascii="Courier New" w:hAnsi="Courier New" w:cs="Courier New"/>
          <w:b/>
          <w:color w:val="333333"/>
          <w:sz w:val="20"/>
          <w:szCs w:val="20"/>
        </w:rPr>
        <w:br/>
      </w:r>
    </w:p>
    <w:sectPr w:rsidR="00B622B3" w:rsidSect="001157F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DC" w:rsidRDefault="00FC26DC" w:rsidP="00DE0CFF">
      <w:pPr>
        <w:spacing w:after="0" w:line="240" w:lineRule="auto"/>
      </w:pPr>
      <w:r>
        <w:separator/>
      </w:r>
    </w:p>
  </w:endnote>
  <w:endnote w:type="continuationSeparator" w:id="0">
    <w:p w:rsidR="00FC26DC" w:rsidRDefault="00FC26DC" w:rsidP="00DE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DC" w:rsidRDefault="00FC26DC" w:rsidP="00DE0CFF">
      <w:pPr>
        <w:spacing w:after="0" w:line="240" w:lineRule="auto"/>
      </w:pPr>
      <w:r>
        <w:separator/>
      </w:r>
    </w:p>
  </w:footnote>
  <w:footnote w:type="continuationSeparator" w:id="0">
    <w:p w:rsidR="00FC26DC" w:rsidRDefault="00FC26DC" w:rsidP="00DE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B3"/>
    <w:rsid w:val="0009290C"/>
    <w:rsid w:val="001157FB"/>
    <w:rsid w:val="004D0C81"/>
    <w:rsid w:val="00560826"/>
    <w:rsid w:val="006A7057"/>
    <w:rsid w:val="00A5058D"/>
    <w:rsid w:val="00B622B3"/>
    <w:rsid w:val="00DE0CFF"/>
    <w:rsid w:val="00ED6D8A"/>
    <w:rsid w:val="00F02819"/>
    <w:rsid w:val="00FC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622B3"/>
  </w:style>
  <w:style w:type="paragraph" w:styleId="Encabezado">
    <w:name w:val="header"/>
    <w:basedOn w:val="Normal"/>
    <w:link w:val="EncabezadoCar"/>
    <w:uiPriority w:val="99"/>
    <w:semiHidden/>
    <w:unhideWhenUsed/>
    <w:rsid w:val="00DE0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CFF"/>
  </w:style>
  <w:style w:type="paragraph" w:styleId="Piedepgina">
    <w:name w:val="footer"/>
    <w:basedOn w:val="Normal"/>
    <w:link w:val="PiedepginaCar"/>
    <w:uiPriority w:val="99"/>
    <w:semiHidden/>
    <w:unhideWhenUsed/>
    <w:rsid w:val="00DE0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gr.celia</dc:creator>
  <cp:lastModifiedBy>gr.celia</cp:lastModifiedBy>
  <cp:revision>2</cp:revision>
  <cp:lastPrinted>2018-07-05T08:38:00Z</cp:lastPrinted>
  <dcterms:created xsi:type="dcterms:W3CDTF">2018-07-04T11:29:00Z</dcterms:created>
  <dcterms:modified xsi:type="dcterms:W3CDTF">2018-07-05T08:46:00Z</dcterms:modified>
</cp:coreProperties>
</file>