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E7E3" w14:textId="77777777" w:rsidR="00FD5D57" w:rsidRPr="00FD5D57" w:rsidRDefault="00FD5D57" w:rsidP="00FD5D57">
      <w:pPr>
        <w:pStyle w:val="Ttulo1"/>
        <w:rPr>
          <w:rFonts w:asciiTheme="minorHAnsi" w:hAnsiTheme="minorHAnsi" w:cstheme="minorHAnsi"/>
        </w:rPr>
      </w:pPr>
      <w:r w:rsidRPr="00FD5D57">
        <w:rPr>
          <w:rFonts w:asciiTheme="minorHAnsi" w:hAnsiTheme="minorHAnsi" w:cstheme="minorHAnsi"/>
        </w:rPr>
        <w:t>NOTA DE PRENSA</w:t>
      </w:r>
    </w:p>
    <w:p w14:paraId="16F4D525" w14:textId="77777777" w:rsidR="00FD5D57" w:rsidRPr="00FD5D57" w:rsidRDefault="00FD5D57" w:rsidP="00EA365A">
      <w:pPr>
        <w:pStyle w:val="Ttulo2"/>
        <w:jc w:val="center"/>
        <w:rPr>
          <w:rFonts w:asciiTheme="minorHAnsi" w:hAnsiTheme="minorHAnsi" w:cstheme="minorHAnsi"/>
        </w:rPr>
      </w:pPr>
      <w:r w:rsidRPr="00FD5D57">
        <w:rPr>
          <w:rFonts w:asciiTheme="minorHAnsi" w:hAnsiTheme="minorHAnsi" w:cstheme="minorHAnsi"/>
        </w:rPr>
        <w:t>OCHO AYUNTAMIENTOS DEL NORDESTE DE SEGOVIA PARTICIPAN POR PRIMERA VEZ EN NATURCYL 2025</w:t>
      </w:r>
    </w:p>
    <w:p w14:paraId="49A1B293" w14:textId="77777777" w:rsidR="00FD5D57" w:rsidRPr="00FD5D57" w:rsidRDefault="00FD5D57" w:rsidP="00EA365A">
      <w:pPr>
        <w:pStyle w:val="whitespace-normal"/>
        <w:jc w:val="center"/>
        <w:rPr>
          <w:rFonts w:asciiTheme="minorHAnsi" w:hAnsiTheme="minorHAnsi" w:cstheme="minorHAnsi"/>
        </w:rPr>
      </w:pPr>
      <w:r w:rsidRPr="00FD5D57">
        <w:rPr>
          <w:rStyle w:val="Textoennegrita"/>
          <w:rFonts w:asciiTheme="minorHAnsi" w:hAnsiTheme="minorHAnsi" w:cstheme="minorHAnsi"/>
        </w:rPr>
        <w:t>Los municipios mostrarán sus recursos turísticos y se promocionarán como destino ideal para observar el eclipse solar de 2026</w:t>
      </w:r>
    </w:p>
    <w:p w14:paraId="5B4C8BD7" w14:textId="77777777" w:rsidR="00FD5D57" w:rsidRPr="00FD5D57" w:rsidRDefault="00FD5D57" w:rsidP="00FD5D57">
      <w:pPr>
        <w:pStyle w:val="whitespace-normal"/>
        <w:rPr>
          <w:rFonts w:asciiTheme="minorHAnsi" w:hAnsiTheme="minorHAnsi" w:cstheme="minorHAnsi"/>
        </w:rPr>
      </w:pPr>
      <w:r w:rsidRPr="00FD5D57">
        <w:rPr>
          <w:rFonts w:asciiTheme="minorHAnsi" w:hAnsiTheme="minorHAnsi" w:cstheme="minorHAnsi"/>
        </w:rPr>
        <w:t xml:space="preserve">Los ayuntamientos de </w:t>
      </w:r>
      <w:proofErr w:type="spellStart"/>
      <w:r w:rsidRPr="00EA365A">
        <w:rPr>
          <w:rFonts w:asciiTheme="minorHAnsi" w:hAnsiTheme="minorHAnsi" w:cstheme="minorHAnsi"/>
          <w:b/>
          <w:bCs/>
        </w:rPr>
        <w:t>Ayllón</w:t>
      </w:r>
      <w:proofErr w:type="spellEnd"/>
      <w:r w:rsidRPr="00EA365A">
        <w:rPr>
          <w:rFonts w:asciiTheme="minorHAnsi" w:hAnsiTheme="minorHAnsi" w:cstheme="minorHAnsi"/>
          <w:b/>
          <w:bCs/>
        </w:rPr>
        <w:t xml:space="preserve">, Fresno de </w:t>
      </w:r>
      <w:proofErr w:type="spellStart"/>
      <w:r w:rsidRPr="00EA365A">
        <w:rPr>
          <w:rFonts w:asciiTheme="minorHAnsi" w:hAnsiTheme="minorHAnsi" w:cstheme="minorHAnsi"/>
          <w:b/>
          <w:bCs/>
        </w:rPr>
        <w:t>Cantespino</w:t>
      </w:r>
      <w:proofErr w:type="spellEnd"/>
      <w:r w:rsidRPr="00EA365A">
        <w:rPr>
          <w:rFonts w:asciiTheme="minorHAnsi" w:hAnsiTheme="minorHAnsi" w:cstheme="minorHAnsi"/>
          <w:b/>
          <w:bCs/>
        </w:rPr>
        <w:t xml:space="preserve">, </w:t>
      </w:r>
      <w:proofErr w:type="spellStart"/>
      <w:r w:rsidRPr="00EA365A">
        <w:rPr>
          <w:rFonts w:asciiTheme="minorHAnsi" w:hAnsiTheme="minorHAnsi" w:cstheme="minorHAnsi"/>
          <w:b/>
          <w:bCs/>
        </w:rPr>
        <w:t>Maderuelo</w:t>
      </w:r>
      <w:proofErr w:type="spellEnd"/>
      <w:r w:rsidRPr="00EA365A">
        <w:rPr>
          <w:rFonts w:asciiTheme="minorHAnsi" w:hAnsiTheme="minorHAnsi" w:cstheme="minorHAnsi"/>
          <w:b/>
          <w:bCs/>
        </w:rPr>
        <w:t xml:space="preserve">, </w:t>
      </w:r>
      <w:proofErr w:type="spellStart"/>
      <w:r w:rsidRPr="00EA365A">
        <w:rPr>
          <w:rFonts w:asciiTheme="minorHAnsi" w:hAnsiTheme="minorHAnsi" w:cstheme="minorHAnsi"/>
          <w:b/>
          <w:bCs/>
        </w:rPr>
        <w:t>Boceguillas</w:t>
      </w:r>
      <w:proofErr w:type="spellEnd"/>
      <w:r w:rsidRPr="00EA365A">
        <w:rPr>
          <w:rFonts w:asciiTheme="minorHAnsi" w:hAnsiTheme="minorHAnsi" w:cstheme="minorHAnsi"/>
          <w:b/>
          <w:bCs/>
        </w:rPr>
        <w:t xml:space="preserve">, </w:t>
      </w:r>
      <w:proofErr w:type="spellStart"/>
      <w:r w:rsidRPr="00EA365A">
        <w:rPr>
          <w:rFonts w:asciiTheme="minorHAnsi" w:hAnsiTheme="minorHAnsi" w:cstheme="minorHAnsi"/>
          <w:b/>
          <w:bCs/>
        </w:rPr>
        <w:t>Prádena</w:t>
      </w:r>
      <w:proofErr w:type="spellEnd"/>
      <w:r w:rsidRPr="00EA365A">
        <w:rPr>
          <w:rFonts w:asciiTheme="minorHAnsi" w:hAnsiTheme="minorHAnsi" w:cstheme="minorHAnsi"/>
          <w:b/>
          <w:bCs/>
        </w:rPr>
        <w:t xml:space="preserve">, Carrascal del Río, Sepúlveda y San Pedro de </w:t>
      </w:r>
      <w:proofErr w:type="spellStart"/>
      <w:r w:rsidRPr="00EA365A">
        <w:rPr>
          <w:rFonts w:asciiTheme="minorHAnsi" w:hAnsiTheme="minorHAnsi" w:cstheme="minorHAnsi"/>
          <w:b/>
          <w:bCs/>
        </w:rPr>
        <w:t>Gaíllos</w:t>
      </w:r>
      <w:proofErr w:type="spellEnd"/>
      <w:r w:rsidRPr="00FD5D57">
        <w:rPr>
          <w:rFonts w:asciiTheme="minorHAnsi" w:hAnsiTheme="minorHAnsi" w:cstheme="minorHAnsi"/>
        </w:rPr>
        <w:t xml:space="preserve"> participarán por primera vez de forma conjunta en NATURCYL 2025, la principal feria de turismo sostenible de Castilla y León que se celebrará del 19 al 21 de septiembre en el Real Sitio de San Ildefonso.</w:t>
      </w:r>
    </w:p>
    <w:p w14:paraId="229D9A2A" w14:textId="317CB5CB" w:rsidR="00FD5D57" w:rsidRPr="00FD5D57" w:rsidRDefault="00FD5D57" w:rsidP="00FD5D57">
      <w:pPr>
        <w:pStyle w:val="whitespace-normal"/>
        <w:rPr>
          <w:rFonts w:asciiTheme="minorHAnsi" w:hAnsiTheme="minorHAnsi" w:cstheme="minorHAnsi"/>
        </w:rPr>
      </w:pPr>
      <w:r w:rsidRPr="00FD5D57">
        <w:rPr>
          <w:rStyle w:val="Textoennegrita"/>
          <w:rFonts w:asciiTheme="minorHAnsi" w:hAnsiTheme="minorHAnsi" w:cstheme="minorHAnsi"/>
        </w:rPr>
        <w:t>La participación está coordinada por CO</w:t>
      </w:r>
      <w:r w:rsidR="00EA365A">
        <w:rPr>
          <w:rStyle w:val="Textoennegrita"/>
          <w:rFonts w:asciiTheme="minorHAnsi" w:hAnsiTheme="minorHAnsi" w:cstheme="minorHAnsi"/>
        </w:rPr>
        <w:t>DINSE</w:t>
      </w:r>
      <w:r w:rsidRPr="00FD5D57">
        <w:rPr>
          <w:rFonts w:asciiTheme="minorHAnsi" w:hAnsiTheme="minorHAnsi" w:cstheme="minorHAnsi"/>
        </w:rPr>
        <w:t xml:space="preserve">, que ha facilitado esta iniciativa conjunta </w:t>
      </w:r>
      <w:r w:rsidR="00EA365A">
        <w:rPr>
          <w:rFonts w:asciiTheme="minorHAnsi" w:hAnsiTheme="minorHAnsi" w:cstheme="minorHAnsi"/>
        </w:rPr>
        <w:t>para</w:t>
      </w:r>
      <w:r w:rsidRPr="00FD5D57">
        <w:rPr>
          <w:rFonts w:asciiTheme="minorHAnsi" w:hAnsiTheme="minorHAnsi" w:cstheme="minorHAnsi"/>
        </w:rPr>
        <w:t xml:space="preserve"> la promoción turística de la comarca del Nordeste de Segovia, que aprovechará este escaparate regional para dar a conocer su excepcional patrimonio natural, cultural y gastronómico, así como para posicionarse como destino privilegiado para la observación del eclipse solar de 2026.</w:t>
      </w:r>
    </w:p>
    <w:p w14:paraId="132FF5AF" w14:textId="77777777" w:rsidR="00FD5D57" w:rsidRPr="00FD5D57" w:rsidRDefault="00FD5D57" w:rsidP="00FD5D57">
      <w:pPr>
        <w:pStyle w:val="Ttulo2"/>
        <w:rPr>
          <w:rFonts w:asciiTheme="minorHAnsi" w:hAnsiTheme="minorHAnsi" w:cstheme="minorHAnsi"/>
        </w:rPr>
      </w:pPr>
      <w:r w:rsidRPr="00FD5D57">
        <w:rPr>
          <w:rFonts w:asciiTheme="minorHAnsi" w:hAnsiTheme="minorHAnsi" w:cstheme="minorHAnsi"/>
        </w:rPr>
        <w:t>PATRIMONIO ÚNICO Y DIVERSO</w:t>
      </w:r>
    </w:p>
    <w:p w14:paraId="31F0E56F" w14:textId="77777777" w:rsidR="00FD5D57" w:rsidRPr="00FD5D57" w:rsidRDefault="00FD5D57" w:rsidP="00FD5D57">
      <w:pPr>
        <w:pStyle w:val="whitespace-normal"/>
        <w:rPr>
          <w:rFonts w:asciiTheme="minorHAnsi" w:hAnsiTheme="minorHAnsi" w:cstheme="minorHAnsi"/>
        </w:rPr>
      </w:pPr>
      <w:r w:rsidRPr="00FD5D57">
        <w:rPr>
          <w:rFonts w:asciiTheme="minorHAnsi" w:hAnsiTheme="minorHAnsi" w:cstheme="minorHAnsi"/>
        </w:rPr>
        <w:t>Cada municipio participante aportará sus singularidades al stand conjunto:</w:t>
      </w:r>
    </w:p>
    <w:p w14:paraId="019EA945" w14:textId="77777777" w:rsidR="00FD5D57" w:rsidRPr="00FD5D57" w:rsidRDefault="00FD5D57" w:rsidP="00FD5D57">
      <w:pPr>
        <w:pStyle w:val="whitespace-normal"/>
        <w:rPr>
          <w:rFonts w:asciiTheme="minorHAnsi" w:hAnsiTheme="minorHAnsi" w:cstheme="minorHAnsi"/>
        </w:rPr>
      </w:pPr>
      <w:r w:rsidRPr="00FD5D57">
        <w:rPr>
          <w:rStyle w:val="Textoennegrita"/>
          <w:rFonts w:asciiTheme="minorHAnsi" w:hAnsiTheme="minorHAnsi" w:cstheme="minorHAnsi"/>
        </w:rPr>
        <w:t>AYLLÓN</w:t>
      </w:r>
      <w:r w:rsidRPr="00FD5D57">
        <w:rPr>
          <w:rFonts w:asciiTheme="minorHAnsi" w:hAnsiTheme="minorHAnsi" w:cstheme="minorHAnsi"/>
        </w:rPr>
        <w:t xml:space="preserve"> presentará su condición de villa medieval declarada Conjunto Histórico-Artístico desde 1973, destacando su arquitectura tradicional en las estribaciones de la Sierra de </w:t>
      </w:r>
      <w:proofErr w:type="spellStart"/>
      <w:r w:rsidRPr="00FD5D57">
        <w:rPr>
          <w:rFonts w:asciiTheme="minorHAnsi" w:hAnsiTheme="minorHAnsi" w:cstheme="minorHAnsi"/>
        </w:rPr>
        <w:t>Ayllón</w:t>
      </w:r>
      <w:proofErr w:type="spellEnd"/>
      <w:r w:rsidRPr="00FD5D57">
        <w:rPr>
          <w:rFonts w:asciiTheme="minorHAnsi" w:hAnsiTheme="minorHAnsi" w:cstheme="minorHAnsi"/>
        </w:rPr>
        <w:t xml:space="preserve"> y sus recursos geológicos únicos y que está incluida en la red de espacios naturales RED NATURA 2000.</w:t>
      </w:r>
    </w:p>
    <w:p w14:paraId="3ED07CA8" w14:textId="77777777" w:rsidR="00FD5D57" w:rsidRPr="00FD5D57" w:rsidRDefault="00FD5D57" w:rsidP="00FD5D57">
      <w:pPr>
        <w:pStyle w:val="whitespace-normal"/>
        <w:rPr>
          <w:rFonts w:asciiTheme="minorHAnsi" w:hAnsiTheme="minorHAnsi" w:cstheme="minorHAnsi"/>
        </w:rPr>
      </w:pPr>
      <w:r w:rsidRPr="00FD5D57">
        <w:rPr>
          <w:rStyle w:val="Textoennegrita"/>
          <w:rFonts w:asciiTheme="minorHAnsi" w:hAnsiTheme="minorHAnsi" w:cstheme="minorHAnsi"/>
        </w:rPr>
        <w:t>FRESNO DE CANTESPINO</w:t>
      </w:r>
      <w:r w:rsidRPr="00FD5D57">
        <w:rPr>
          <w:rFonts w:asciiTheme="minorHAnsi" w:hAnsiTheme="minorHAnsi" w:cstheme="minorHAnsi"/>
        </w:rPr>
        <w:t xml:space="preserve"> mostrará su legado como antigua Comunidad de Villa y Tierra y sus seis rutas de senderismo, incluyendo la histórica Cañada Real Soriana Occidental y las tradiciones artesanales vinculadas al barro rojo local.</w:t>
      </w:r>
    </w:p>
    <w:p w14:paraId="5F4B0289" w14:textId="77777777" w:rsidR="00FD5D57" w:rsidRPr="00FD5D57" w:rsidRDefault="00FD5D57" w:rsidP="00FD5D57">
      <w:pPr>
        <w:pStyle w:val="whitespace-normal"/>
        <w:rPr>
          <w:rFonts w:asciiTheme="minorHAnsi" w:hAnsiTheme="minorHAnsi" w:cstheme="minorHAnsi"/>
        </w:rPr>
      </w:pPr>
      <w:r w:rsidRPr="00FD5D57">
        <w:rPr>
          <w:rStyle w:val="Textoennegrita"/>
          <w:rFonts w:asciiTheme="minorHAnsi" w:hAnsiTheme="minorHAnsi" w:cstheme="minorHAnsi"/>
        </w:rPr>
        <w:t>MADERUELO</w:t>
      </w:r>
      <w:r w:rsidRPr="00FD5D57">
        <w:rPr>
          <w:rFonts w:asciiTheme="minorHAnsi" w:hAnsiTheme="minorHAnsi" w:cstheme="minorHAnsi"/>
        </w:rPr>
        <w:t xml:space="preserve">, suspendida sobre el embalse de Linares, será la puerta de entrada al Parque Natural de las Hoces del Río </w:t>
      </w:r>
      <w:proofErr w:type="spellStart"/>
      <w:r w:rsidRPr="00FD5D57">
        <w:rPr>
          <w:rFonts w:asciiTheme="minorHAnsi" w:hAnsiTheme="minorHAnsi" w:cstheme="minorHAnsi"/>
        </w:rPr>
        <w:t>Riaza</w:t>
      </w:r>
      <w:proofErr w:type="spellEnd"/>
      <w:r w:rsidRPr="00FD5D57">
        <w:rPr>
          <w:rFonts w:asciiTheme="minorHAnsi" w:hAnsiTheme="minorHAnsi" w:cstheme="minorHAnsi"/>
        </w:rPr>
        <w:t>, hogar de más de 400 parejas de buitres leonados y uno de los mayores conjuntos de hoces y cañones de la Península Ibérica.</w:t>
      </w:r>
    </w:p>
    <w:p w14:paraId="5BAD2E57" w14:textId="77777777" w:rsidR="00FD5D57" w:rsidRPr="00FD5D57" w:rsidRDefault="00FD5D57" w:rsidP="00FD5D57">
      <w:pPr>
        <w:pStyle w:val="whitespace-normal"/>
        <w:rPr>
          <w:rFonts w:asciiTheme="minorHAnsi" w:hAnsiTheme="minorHAnsi" w:cstheme="minorHAnsi"/>
        </w:rPr>
      </w:pPr>
      <w:r w:rsidRPr="00FD5D57">
        <w:rPr>
          <w:rStyle w:val="Textoennegrita"/>
          <w:rFonts w:asciiTheme="minorHAnsi" w:hAnsiTheme="minorHAnsi" w:cstheme="minorHAnsi"/>
        </w:rPr>
        <w:t>SEPÚLVEDA</w:t>
      </w:r>
      <w:r w:rsidRPr="00FD5D57">
        <w:rPr>
          <w:rFonts w:asciiTheme="minorHAnsi" w:hAnsiTheme="minorHAnsi" w:cstheme="minorHAnsi"/>
        </w:rPr>
        <w:t xml:space="preserve"> una villa medieval que se encuentra en el entorno del Parque Natural de las Hoces del Río Duratón, lo que le otorga un espectacular paisaje natural con cañones, ríos y buitres leonados sobrevolando la zona. Conserva un importante patrimonio histórico-</w:t>
      </w:r>
      <w:r w:rsidRPr="00FD5D57">
        <w:rPr>
          <w:rFonts w:asciiTheme="minorHAnsi" w:hAnsiTheme="minorHAnsi" w:cstheme="minorHAnsi"/>
        </w:rPr>
        <w:lastRenderedPageBreak/>
        <w:t>artístico y además también es muy conocida por su gastronomía, especialmente el cordero asado en horno de leña, típico de la zona.</w:t>
      </w:r>
    </w:p>
    <w:p w14:paraId="1DD7A104" w14:textId="77777777" w:rsidR="00FD5D57" w:rsidRPr="00FD5D57" w:rsidRDefault="00FD5D57" w:rsidP="00FD5D57">
      <w:pPr>
        <w:pStyle w:val="whitespace-normal"/>
        <w:rPr>
          <w:rFonts w:asciiTheme="minorHAnsi" w:hAnsiTheme="minorHAnsi" w:cstheme="minorHAnsi"/>
        </w:rPr>
      </w:pPr>
      <w:r w:rsidRPr="00FD5D57">
        <w:rPr>
          <w:rStyle w:val="Textoennegrita"/>
          <w:rFonts w:asciiTheme="minorHAnsi" w:hAnsiTheme="minorHAnsi" w:cstheme="minorHAnsi"/>
        </w:rPr>
        <w:t>CARRASCAL DEL RÍO</w:t>
      </w:r>
      <w:r w:rsidRPr="00FD5D57">
        <w:rPr>
          <w:rFonts w:asciiTheme="minorHAnsi" w:hAnsiTheme="minorHAnsi" w:cstheme="minorHAnsi"/>
        </w:rPr>
        <w:t>, entorno, naturaleza y patrimonio son las señas de identidad de esta pequeña villa situada en el Parque Natural de las Hoces del Duratón donde destaca su ermita de San Frutos, así como multitud de sendas y barrancos en los que disfrutar de la naturaleza en estado puro.</w:t>
      </w:r>
    </w:p>
    <w:p w14:paraId="7448CF05" w14:textId="77777777" w:rsidR="00FD5D57" w:rsidRPr="00FD5D57" w:rsidRDefault="00FD5D57" w:rsidP="00FD5D57">
      <w:pPr>
        <w:pStyle w:val="whitespace-normal"/>
        <w:rPr>
          <w:rFonts w:asciiTheme="minorHAnsi" w:hAnsiTheme="minorHAnsi" w:cstheme="minorHAnsi"/>
        </w:rPr>
      </w:pPr>
      <w:r w:rsidRPr="00FD5D57">
        <w:rPr>
          <w:rStyle w:val="Textoennegrita"/>
          <w:rFonts w:asciiTheme="minorHAnsi" w:hAnsiTheme="minorHAnsi" w:cstheme="minorHAnsi"/>
        </w:rPr>
        <w:t>BOCEGUILLAS</w:t>
      </w:r>
      <w:r w:rsidRPr="00FD5D57">
        <w:rPr>
          <w:rFonts w:asciiTheme="minorHAnsi" w:hAnsiTheme="minorHAnsi" w:cstheme="minorHAnsi"/>
        </w:rPr>
        <w:t xml:space="preserve"> presentará su patrimonio religioso, especialmente la iglesia de Nuestra Señora del Rosario del siglo XVIII y su ubicación estratégica como núcleo de comunicación, además de sus 9 rutas de senderismo y ciclismo perfectas para vivir plenamente la naturaleza.</w:t>
      </w:r>
    </w:p>
    <w:p w14:paraId="283AF857" w14:textId="77777777" w:rsidR="00FD5D57" w:rsidRPr="00FD5D57" w:rsidRDefault="00FD5D57" w:rsidP="00FD5D57">
      <w:pPr>
        <w:pStyle w:val="whitespace-normal"/>
        <w:rPr>
          <w:rFonts w:asciiTheme="minorHAnsi" w:hAnsiTheme="minorHAnsi" w:cstheme="minorHAnsi"/>
        </w:rPr>
      </w:pPr>
      <w:r w:rsidRPr="00FD5D57">
        <w:rPr>
          <w:rStyle w:val="Textoennegrita"/>
          <w:rFonts w:asciiTheme="minorHAnsi" w:hAnsiTheme="minorHAnsi" w:cstheme="minorHAnsi"/>
        </w:rPr>
        <w:t>PRÁDENA</w:t>
      </w:r>
      <w:r w:rsidRPr="00FD5D57">
        <w:rPr>
          <w:rFonts w:asciiTheme="minorHAnsi" w:hAnsiTheme="minorHAnsi" w:cstheme="minorHAnsi"/>
        </w:rPr>
        <w:t xml:space="preserve"> exhibirá sus excepcionales recursos naturales, incluyendo la mayor acebeda de este lado del Guadarrama y la Cueva de los </w:t>
      </w:r>
      <w:proofErr w:type="spellStart"/>
      <w:r w:rsidRPr="00FD5D57">
        <w:rPr>
          <w:rFonts w:asciiTheme="minorHAnsi" w:hAnsiTheme="minorHAnsi" w:cstheme="minorHAnsi"/>
        </w:rPr>
        <w:t>Enebralejos</w:t>
      </w:r>
      <w:proofErr w:type="spellEnd"/>
      <w:r w:rsidRPr="00FD5D57">
        <w:rPr>
          <w:rFonts w:asciiTheme="minorHAnsi" w:hAnsiTheme="minorHAnsi" w:cstheme="minorHAnsi"/>
        </w:rPr>
        <w:t>, necrópolis neolítica de más de 4.000 años con importantes vestigios de arte rupestre. Además, dispone de varias RUTAS BTT, para poder disfrutar el paisaje serrano.</w:t>
      </w:r>
    </w:p>
    <w:p w14:paraId="7955EF74" w14:textId="77777777" w:rsidR="00FD5D57" w:rsidRPr="00FD5D57" w:rsidRDefault="00FD5D57" w:rsidP="00FD5D57">
      <w:pPr>
        <w:pStyle w:val="whitespace-normal"/>
        <w:rPr>
          <w:rFonts w:asciiTheme="minorHAnsi" w:hAnsiTheme="minorHAnsi" w:cstheme="minorHAnsi"/>
        </w:rPr>
      </w:pPr>
      <w:r w:rsidRPr="00FD5D57">
        <w:rPr>
          <w:rStyle w:val="Textoennegrita"/>
          <w:rFonts w:asciiTheme="minorHAnsi" w:hAnsiTheme="minorHAnsi" w:cstheme="minorHAnsi"/>
        </w:rPr>
        <w:t>SAN PEDRO DE GAÍLLOS</w:t>
      </w:r>
      <w:r w:rsidRPr="00FD5D57">
        <w:rPr>
          <w:rFonts w:asciiTheme="minorHAnsi" w:hAnsiTheme="minorHAnsi" w:cstheme="minorHAnsi"/>
        </w:rPr>
        <w:t xml:space="preserve"> mostrará su singular patrimonio etnográfico, danzas en las que destacan por su brillante ejecución los paloteos. En 2009 se inaugura el Museo del Paloteo para poner en valor este legado y contribuir a su divulgación.</w:t>
      </w:r>
    </w:p>
    <w:p w14:paraId="70D02AC7" w14:textId="77777777" w:rsidR="00FD5D57" w:rsidRPr="00FD5D57" w:rsidRDefault="00FD5D57" w:rsidP="00FD5D57">
      <w:pPr>
        <w:pStyle w:val="Ttulo2"/>
        <w:rPr>
          <w:rFonts w:asciiTheme="minorHAnsi" w:hAnsiTheme="minorHAnsi" w:cstheme="minorHAnsi"/>
        </w:rPr>
      </w:pPr>
      <w:r w:rsidRPr="00FD5D57">
        <w:rPr>
          <w:rFonts w:asciiTheme="minorHAnsi" w:hAnsiTheme="minorHAnsi" w:cstheme="minorHAnsi"/>
        </w:rPr>
        <w:t>EL ECLIPSE DE 2026: UNA OPORTUNIDAD HISTÓRICA</w:t>
      </w:r>
    </w:p>
    <w:p w14:paraId="7D05F506" w14:textId="0CE846F4" w:rsidR="00FD5D57" w:rsidRPr="00FD5D57" w:rsidRDefault="00FD5D57" w:rsidP="00FD5D57">
      <w:pPr>
        <w:pStyle w:val="whitespace-normal"/>
        <w:rPr>
          <w:rFonts w:asciiTheme="minorHAnsi" w:hAnsiTheme="minorHAnsi" w:cstheme="minorHAnsi"/>
        </w:rPr>
      </w:pPr>
      <w:r w:rsidRPr="00FD5D57">
        <w:rPr>
          <w:rFonts w:asciiTheme="minorHAnsi" w:hAnsiTheme="minorHAnsi" w:cstheme="minorHAnsi"/>
        </w:rPr>
        <w:t>Los ocho ayuntamientos aprovecharán su presencia en NATURCYL para promocionar la comarca como destino ideal para la observación del eclipse solar de 2026, un fenómeno astronómico extraordinario que ocurre cada 120 años aproximadamente y que será visible desde todo el Nordeste de Segovia.</w:t>
      </w:r>
    </w:p>
    <w:p w14:paraId="6895D433" w14:textId="77777777" w:rsidR="00FD5D57" w:rsidRPr="00FD5D57" w:rsidRDefault="00FD5D57" w:rsidP="00FD5D57">
      <w:pPr>
        <w:pStyle w:val="whitespace-normal"/>
        <w:rPr>
          <w:rFonts w:asciiTheme="minorHAnsi" w:hAnsiTheme="minorHAnsi" w:cstheme="minorHAnsi"/>
        </w:rPr>
      </w:pPr>
      <w:r w:rsidRPr="00FD5D57">
        <w:rPr>
          <w:rFonts w:asciiTheme="minorHAnsi" w:hAnsiTheme="minorHAnsi" w:cstheme="minorHAnsi"/>
        </w:rPr>
        <w:t>Este evento convertirá a la comarca en un destino internacional privilegiado para astrónomos profesionales y aficionados, consolidando su posición como referente en turismo astronómico sostenible.</w:t>
      </w:r>
    </w:p>
    <w:p w14:paraId="56FA8D74" w14:textId="77777777" w:rsidR="00FD5D57" w:rsidRPr="00FD5D57" w:rsidRDefault="00FD5D57" w:rsidP="00FD5D57">
      <w:pPr>
        <w:pStyle w:val="Ttulo2"/>
        <w:rPr>
          <w:rFonts w:asciiTheme="minorHAnsi" w:hAnsiTheme="minorHAnsi" w:cstheme="minorHAnsi"/>
        </w:rPr>
      </w:pPr>
      <w:r w:rsidRPr="00FD5D57">
        <w:rPr>
          <w:rFonts w:asciiTheme="minorHAnsi" w:hAnsiTheme="minorHAnsi" w:cstheme="minorHAnsi"/>
        </w:rPr>
        <w:t>CIELOS STARLIGHT Y TURISMO SOSTENIBLE</w:t>
      </w:r>
    </w:p>
    <w:p w14:paraId="65118EAE" w14:textId="77777777" w:rsidR="00FD5D57" w:rsidRPr="00FD5D57" w:rsidRDefault="00FD5D57" w:rsidP="00FD5D57">
      <w:pPr>
        <w:pStyle w:val="whitespace-normal"/>
        <w:rPr>
          <w:rFonts w:asciiTheme="minorHAnsi" w:hAnsiTheme="minorHAnsi" w:cstheme="minorHAnsi"/>
        </w:rPr>
      </w:pPr>
      <w:r w:rsidRPr="00FD5D57">
        <w:rPr>
          <w:rFonts w:asciiTheme="minorHAnsi" w:hAnsiTheme="minorHAnsi" w:cstheme="minorHAnsi"/>
        </w:rPr>
        <w:t xml:space="preserve">La comarca del Nordeste de Segovia cuenta con cielos limpios y escasa contaminación lumínica, características que le han valido la certificación </w:t>
      </w:r>
      <w:proofErr w:type="spellStart"/>
      <w:r w:rsidRPr="00FD5D57">
        <w:rPr>
          <w:rFonts w:asciiTheme="minorHAnsi" w:hAnsiTheme="minorHAnsi" w:cstheme="minorHAnsi"/>
        </w:rPr>
        <w:t>Starlight</w:t>
      </w:r>
      <w:proofErr w:type="spellEnd"/>
      <w:r w:rsidRPr="00FD5D57">
        <w:rPr>
          <w:rFonts w:asciiTheme="minorHAnsi" w:hAnsiTheme="minorHAnsi" w:cstheme="minorHAnsi"/>
        </w:rPr>
        <w:t>, reconocimiento internacional que avala la calidad de sus cielos para la observación astronómica.</w:t>
      </w:r>
    </w:p>
    <w:p w14:paraId="6D9B867F" w14:textId="45F6BDE1" w:rsidR="00FD5D57" w:rsidRPr="00FD5D57" w:rsidRDefault="00FD5D57" w:rsidP="00FD5D57">
      <w:pPr>
        <w:pStyle w:val="whitespace-normal"/>
        <w:rPr>
          <w:rFonts w:asciiTheme="minorHAnsi" w:hAnsiTheme="minorHAnsi" w:cstheme="minorHAnsi"/>
        </w:rPr>
      </w:pPr>
      <w:r w:rsidRPr="00FD5D57">
        <w:rPr>
          <w:rFonts w:asciiTheme="minorHAnsi" w:hAnsiTheme="minorHAnsi" w:cstheme="minorHAnsi"/>
        </w:rPr>
        <w:t xml:space="preserve">Esta participación se enmarca en la estrategia de promoción del turismo sostenible que desarrolla la comarca en colaboración con </w:t>
      </w:r>
      <w:r w:rsidRPr="000A385D">
        <w:rPr>
          <w:rFonts w:asciiTheme="minorHAnsi" w:hAnsiTheme="minorHAnsi" w:cstheme="minorHAnsi"/>
          <w:b/>
          <w:bCs/>
        </w:rPr>
        <w:t>Ecoturismo Nordeste de Segovia</w:t>
      </w:r>
      <w:r w:rsidRPr="00FD5D57">
        <w:rPr>
          <w:rFonts w:asciiTheme="minorHAnsi" w:hAnsiTheme="minorHAnsi" w:cstheme="minorHAnsi"/>
        </w:rPr>
        <w:t xml:space="preserve">, que también </w:t>
      </w:r>
      <w:r w:rsidRPr="00FD5D57">
        <w:rPr>
          <w:rFonts w:asciiTheme="minorHAnsi" w:hAnsiTheme="minorHAnsi" w:cstheme="minorHAnsi"/>
        </w:rPr>
        <w:lastRenderedPageBreak/>
        <w:t>estará presente en NATURCYL por segundo año consecutivo presentando experiencias de turismo astronómico y actividades compartidas.</w:t>
      </w:r>
    </w:p>
    <w:p w14:paraId="594CF730" w14:textId="25DF4645" w:rsidR="0099179A" w:rsidRPr="00EA365A" w:rsidRDefault="00FD5D57" w:rsidP="00EA365A">
      <w:pPr>
        <w:pStyle w:val="whitespace-normal"/>
        <w:rPr>
          <w:rFonts w:asciiTheme="minorHAnsi" w:hAnsiTheme="minorHAnsi" w:cstheme="minorHAnsi"/>
        </w:rPr>
      </w:pPr>
      <w:r w:rsidRPr="00FD5D57">
        <w:rPr>
          <w:rFonts w:asciiTheme="minorHAnsi" w:hAnsiTheme="minorHAnsi" w:cstheme="minorHAnsi"/>
        </w:rPr>
        <w:t>Los alcaldes de los ocho municipios han expresado su satisfacción por esta primera participación conjunta, destacando que "</w:t>
      </w:r>
      <w:r w:rsidRPr="000A385D">
        <w:rPr>
          <w:rFonts w:asciiTheme="minorHAnsi" w:hAnsiTheme="minorHAnsi" w:cstheme="minorHAnsi"/>
          <w:b/>
          <w:bCs/>
        </w:rPr>
        <w:t>NATURCYL 2025 representa una oportunidad única para mostrar al turista la extraordinaria diversidad y calidad de nuestros recursos" y que "el eclipse de 2026 nos sitúa en el mapa internacional del turismo astronómico</w:t>
      </w:r>
      <w:r w:rsidRPr="00FD5D57">
        <w:rPr>
          <w:rFonts w:asciiTheme="minorHAnsi" w:hAnsiTheme="minorHAnsi" w:cstheme="minorHAnsi"/>
        </w:rPr>
        <w:t xml:space="preserve">". </w:t>
      </w:r>
    </w:p>
    <w:p w14:paraId="4017A595" w14:textId="169E7DCE" w:rsidR="00A155BE" w:rsidRPr="000A385D" w:rsidRDefault="00A155BE" w:rsidP="00A155BE">
      <w:pPr>
        <w:spacing w:before="100" w:beforeAutospacing="1" w:after="100" w:afterAutospacing="1"/>
        <w:outlineLvl w:val="2"/>
        <w:rPr>
          <w:rFonts w:eastAsia="Times New Roman" w:cstheme="minorHAnsi"/>
          <w:b/>
          <w:bCs/>
          <w:sz w:val="20"/>
          <w:szCs w:val="20"/>
          <w:lang w:eastAsia="es-ES_tradnl"/>
        </w:rPr>
      </w:pPr>
      <w:r w:rsidRPr="000A385D">
        <w:rPr>
          <w:rFonts w:eastAsia="Times New Roman" w:cstheme="minorHAnsi"/>
          <w:b/>
          <w:bCs/>
          <w:sz w:val="20"/>
          <w:szCs w:val="20"/>
          <w:lang w:eastAsia="es-ES_tradnl"/>
        </w:rPr>
        <w:t>SOBRE NATURCYL</w:t>
      </w:r>
    </w:p>
    <w:p w14:paraId="09595A3A" w14:textId="285F2EB4" w:rsidR="005024D4" w:rsidRPr="000A385D" w:rsidRDefault="005024D4" w:rsidP="005024D4">
      <w:pPr>
        <w:shd w:val="clear" w:color="auto" w:fill="FFFFFF"/>
        <w:spacing w:before="100" w:beforeAutospacing="1" w:after="100" w:afterAutospacing="1"/>
        <w:rPr>
          <w:rFonts w:ascii="Arial" w:eastAsia="Times New Roman" w:hAnsi="Arial" w:cs="Arial"/>
          <w:color w:val="000000" w:themeColor="text1"/>
          <w:sz w:val="20"/>
          <w:szCs w:val="20"/>
          <w:lang w:eastAsia="es-ES"/>
        </w:rPr>
      </w:pPr>
      <w:proofErr w:type="spellStart"/>
      <w:r w:rsidRPr="000A385D">
        <w:rPr>
          <w:rFonts w:ascii="Arial" w:eastAsia="Times New Roman" w:hAnsi="Arial" w:cs="Arial"/>
          <w:color w:val="000000" w:themeColor="text1"/>
          <w:sz w:val="20"/>
          <w:szCs w:val="20"/>
          <w:lang w:eastAsia="es-ES"/>
        </w:rPr>
        <w:t>Naturcyl</w:t>
      </w:r>
      <w:proofErr w:type="spellEnd"/>
      <w:r w:rsidRPr="000A385D">
        <w:rPr>
          <w:rFonts w:ascii="Arial" w:eastAsia="Times New Roman" w:hAnsi="Arial" w:cs="Arial"/>
          <w:color w:val="000000" w:themeColor="text1"/>
          <w:sz w:val="20"/>
          <w:szCs w:val="20"/>
          <w:lang w:eastAsia="es-ES"/>
        </w:rPr>
        <w:t xml:space="preserve"> se ha consolidado como uno de los foros más relevantes a nivel nacional para la promoción del turismo de naturaleza.</w:t>
      </w:r>
      <w:r w:rsidR="0099179A" w:rsidRPr="000A385D">
        <w:rPr>
          <w:rFonts w:ascii="Arial" w:eastAsia="Times New Roman" w:hAnsi="Arial" w:cs="Arial"/>
          <w:color w:val="000000" w:themeColor="text1"/>
          <w:sz w:val="20"/>
          <w:szCs w:val="20"/>
          <w:lang w:eastAsia="es-ES"/>
        </w:rPr>
        <w:t xml:space="preserve"> </w:t>
      </w:r>
      <w:r w:rsidRPr="000A385D">
        <w:rPr>
          <w:rFonts w:ascii="Arial" w:eastAsia="Times New Roman" w:hAnsi="Arial" w:cs="Arial"/>
          <w:color w:val="000000" w:themeColor="text1"/>
          <w:sz w:val="20"/>
          <w:szCs w:val="20"/>
          <w:lang w:eastAsia="es-ES"/>
        </w:rPr>
        <w:t>Esta cita anual es imprescindible para profesionales y amantes del medio rural que buscan compartir ideas, establecer sinergias y descubrir nuevas oportunidades de negocio.</w:t>
      </w:r>
    </w:p>
    <w:p w14:paraId="143BE051" w14:textId="33C9E020" w:rsidR="005024D4" w:rsidRPr="000A385D" w:rsidRDefault="005024D4" w:rsidP="005024D4">
      <w:pPr>
        <w:shd w:val="clear" w:color="auto" w:fill="FFFFFF"/>
        <w:spacing w:before="100" w:beforeAutospacing="1" w:after="100" w:afterAutospacing="1"/>
        <w:rPr>
          <w:rFonts w:ascii="Arial" w:eastAsia="Times New Roman" w:hAnsi="Arial" w:cs="Arial"/>
          <w:color w:val="000000" w:themeColor="text1"/>
          <w:sz w:val="20"/>
          <w:szCs w:val="20"/>
          <w:lang w:eastAsia="es-ES"/>
        </w:rPr>
      </w:pPr>
      <w:r w:rsidRPr="000A385D">
        <w:rPr>
          <w:rFonts w:ascii="Arial" w:eastAsia="Times New Roman" w:hAnsi="Arial" w:cs="Arial"/>
          <w:color w:val="000000" w:themeColor="text1"/>
          <w:sz w:val="20"/>
          <w:szCs w:val="20"/>
          <w:lang w:eastAsia="es-ES"/>
        </w:rPr>
        <w:t xml:space="preserve">La feria acoge a una amplia representación de destinos nacionales e internacionales, que encuentran aquí un escaparate </w:t>
      </w:r>
      <w:r w:rsidR="000A385D" w:rsidRPr="000A385D">
        <w:rPr>
          <w:rFonts w:ascii="Arial" w:eastAsia="Times New Roman" w:hAnsi="Arial" w:cs="Arial"/>
          <w:color w:val="000000" w:themeColor="text1"/>
          <w:sz w:val="20"/>
          <w:szCs w:val="20"/>
          <w:lang w:eastAsia="es-ES"/>
        </w:rPr>
        <w:t>privilegiado. En</w:t>
      </w:r>
      <w:r w:rsidRPr="000A385D">
        <w:rPr>
          <w:rFonts w:ascii="Arial" w:eastAsia="Times New Roman" w:hAnsi="Arial" w:cs="Arial"/>
          <w:color w:val="000000" w:themeColor="text1"/>
          <w:sz w:val="20"/>
          <w:szCs w:val="20"/>
          <w:lang w:eastAsia="es-ES"/>
        </w:rPr>
        <w:t xml:space="preserve"> su última edición, más de 8.500 personas participaron en un extenso programa de actividades diseñado para disfrutar, aprender y conectar con la naturaleza.</w:t>
      </w:r>
    </w:p>
    <w:p w14:paraId="1063A946" w14:textId="58194A28" w:rsidR="00DB5D88" w:rsidRPr="0099179A" w:rsidRDefault="00DB5D88">
      <w:pPr>
        <w:rPr>
          <w:rFonts w:ascii="Arial" w:hAnsi="Arial" w:cs="Arial"/>
          <w:color w:val="000000" w:themeColor="text1"/>
          <w:sz w:val="22"/>
          <w:szCs w:val="22"/>
        </w:rPr>
      </w:pPr>
    </w:p>
    <w:sectPr w:rsidR="00DB5D88" w:rsidRPr="0099179A" w:rsidSect="005024D4">
      <w:headerReference w:type="default" r:id="rId7"/>
      <w:footerReference w:type="default" r:id="rId8"/>
      <w:pgSz w:w="11900" w:h="16840"/>
      <w:pgMar w:top="1417" w:right="141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3E45" w14:textId="77777777" w:rsidR="00381FDD" w:rsidRDefault="00381FDD" w:rsidP="00FD5D57">
      <w:r>
        <w:separator/>
      </w:r>
    </w:p>
  </w:endnote>
  <w:endnote w:type="continuationSeparator" w:id="0">
    <w:p w14:paraId="3AF66E7E" w14:textId="77777777" w:rsidR="00381FDD" w:rsidRDefault="00381FDD" w:rsidP="00FD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28D1" w14:textId="790D10E3" w:rsidR="007E3E7A" w:rsidRDefault="00EA365A" w:rsidP="00EA365A">
    <w:pPr>
      <w:pStyle w:val="Piedepgina"/>
      <w:tabs>
        <w:tab w:val="clear" w:pos="4252"/>
        <w:tab w:val="clear" w:pos="8504"/>
        <w:tab w:val="right" w:pos="8789"/>
      </w:tabs>
    </w:pPr>
    <w:r>
      <w:rPr>
        <w:noProof/>
      </w:rPr>
      <w:drawing>
        <wp:anchor distT="0" distB="0" distL="114300" distR="114300" simplePos="0" relativeHeight="251659264" behindDoc="1" locked="0" layoutInCell="1" allowOverlap="1" wp14:anchorId="248D79FD" wp14:editId="5076FFA6">
          <wp:simplePos x="0" y="0"/>
          <wp:positionH relativeFrom="column">
            <wp:posOffset>5092700</wp:posOffset>
          </wp:positionH>
          <wp:positionV relativeFrom="paragraph">
            <wp:posOffset>116840</wp:posOffset>
          </wp:positionV>
          <wp:extent cx="614045" cy="614045"/>
          <wp:effectExtent l="0" t="0" r="0" b="0"/>
          <wp:wrapTight wrapText="bothSides">
            <wp:wrapPolygon edited="0">
              <wp:start x="9828" y="447"/>
              <wp:lineTo x="5361" y="2680"/>
              <wp:lineTo x="4021" y="4467"/>
              <wp:lineTo x="4467" y="15636"/>
              <wp:lineTo x="7595" y="19657"/>
              <wp:lineTo x="8041" y="20550"/>
              <wp:lineTo x="13402" y="20550"/>
              <wp:lineTo x="13849" y="19657"/>
              <wp:lineTo x="16529" y="16083"/>
              <wp:lineTo x="17870" y="5361"/>
              <wp:lineTo x="16083" y="2680"/>
              <wp:lineTo x="11615" y="447"/>
              <wp:lineTo x="9828" y="447"/>
            </wp:wrapPolygon>
          </wp:wrapTight>
          <wp:docPr id="4" name="Imagen 4"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alimentos&#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CC1050" wp14:editId="10B7EF1A">
          <wp:simplePos x="0" y="0"/>
          <wp:positionH relativeFrom="column">
            <wp:posOffset>1524000</wp:posOffset>
          </wp:positionH>
          <wp:positionV relativeFrom="paragraph">
            <wp:posOffset>24130</wp:posOffset>
          </wp:positionV>
          <wp:extent cx="3569335" cy="726440"/>
          <wp:effectExtent l="0" t="0" r="0" b="0"/>
          <wp:wrapNone/>
          <wp:docPr id="3" name="Imagen 3" descr="Imagen que contiene alimentos, camiseta,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alimentos, camiseta, dibuj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3569335" cy="726440"/>
                  </a:xfrm>
                  <a:prstGeom prst="rect">
                    <a:avLst/>
                  </a:prstGeom>
                </pic:spPr>
              </pic:pic>
            </a:graphicData>
          </a:graphic>
          <wp14:sizeRelH relativeFrom="page">
            <wp14:pctWidth>0</wp14:pctWidth>
          </wp14:sizeRelH>
          <wp14:sizeRelV relativeFrom="page">
            <wp14:pctHeight>0</wp14:pctHeight>
          </wp14:sizeRelV>
        </wp:anchor>
      </w:drawing>
    </w:r>
    <w:r w:rsidR="007E3E7A">
      <w:rPr>
        <w:noProof/>
      </w:rPr>
      <w:drawing>
        <wp:inline distT="0" distB="0" distL="0" distR="0" wp14:anchorId="3767FFFE" wp14:editId="69B8EF66">
          <wp:extent cx="1404518" cy="753519"/>
          <wp:effectExtent l="0" t="0" r="5715" b="0"/>
          <wp:docPr id="2" name="Imagen 2"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animado con letras&#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1477775" cy="792821"/>
                  </a:xfrm>
                  <a:prstGeom prst="rect">
                    <a:avLst/>
                  </a:prstGeom>
                </pic:spPr>
              </pic:pic>
            </a:graphicData>
          </a:graphic>
        </wp:inline>
      </w:drawing>
    </w:r>
    <w:r>
      <w:tab/>
    </w:r>
  </w:p>
  <w:p w14:paraId="3582C752" w14:textId="15986450" w:rsidR="007E3E7A" w:rsidRDefault="007E3E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D69A" w14:textId="77777777" w:rsidR="00381FDD" w:rsidRDefault="00381FDD" w:rsidP="00FD5D57">
      <w:r>
        <w:separator/>
      </w:r>
    </w:p>
  </w:footnote>
  <w:footnote w:type="continuationSeparator" w:id="0">
    <w:p w14:paraId="5A657735" w14:textId="77777777" w:rsidR="00381FDD" w:rsidRDefault="00381FDD" w:rsidP="00FD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6CC0" w14:textId="57E56AB8" w:rsidR="00EA365A" w:rsidRDefault="00EA365A">
    <w:pPr>
      <w:pStyle w:val="Encabezado"/>
    </w:pPr>
    <w:r>
      <w:rPr>
        <w:noProof/>
      </w:rPr>
      <w:drawing>
        <wp:anchor distT="0" distB="0" distL="114300" distR="114300" simplePos="0" relativeHeight="251660288" behindDoc="1" locked="0" layoutInCell="1" allowOverlap="1" wp14:anchorId="055BC77A" wp14:editId="0C6DA4BB">
          <wp:simplePos x="0" y="0"/>
          <wp:positionH relativeFrom="column">
            <wp:posOffset>4961636</wp:posOffset>
          </wp:positionH>
          <wp:positionV relativeFrom="paragraph">
            <wp:posOffset>-285521</wp:posOffset>
          </wp:positionV>
          <wp:extent cx="1089025" cy="1089025"/>
          <wp:effectExtent l="0" t="0" r="0" b="0"/>
          <wp:wrapTight wrapText="bothSides">
            <wp:wrapPolygon edited="0">
              <wp:start x="9824" y="2519"/>
              <wp:lineTo x="8061" y="3275"/>
              <wp:lineTo x="3527" y="6045"/>
              <wp:lineTo x="2519" y="11083"/>
              <wp:lineTo x="3778" y="15114"/>
              <wp:lineTo x="3778" y="15869"/>
              <wp:lineTo x="8061" y="18640"/>
              <wp:lineTo x="9068" y="19144"/>
              <wp:lineTo x="12847" y="19144"/>
              <wp:lineTo x="13854" y="18640"/>
              <wp:lineTo x="17885" y="15869"/>
              <wp:lineTo x="19396" y="11083"/>
              <wp:lineTo x="18388" y="6045"/>
              <wp:lineTo x="13854" y="3275"/>
              <wp:lineTo x="11839" y="2519"/>
              <wp:lineTo x="9824" y="2519"/>
            </wp:wrapPolygon>
          </wp:wrapTight>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89025" cy="1089025"/>
                  </a:xfrm>
                  <a:prstGeom prst="rect">
                    <a:avLst/>
                  </a:prstGeom>
                </pic:spPr>
              </pic:pic>
            </a:graphicData>
          </a:graphic>
          <wp14:sizeRelH relativeFrom="page">
            <wp14:pctWidth>0</wp14:pctWidth>
          </wp14:sizeRelH>
          <wp14:sizeRelV relativeFrom="page">
            <wp14:pctHeight>0</wp14:pctHeight>
          </wp14:sizeRelV>
        </wp:anchor>
      </w:drawing>
    </w:r>
  </w:p>
  <w:p w14:paraId="3E232DDD" w14:textId="4334B3E0" w:rsidR="00EA365A" w:rsidRDefault="00EA365A">
    <w:pPr>
      <w:pStyle w:val="Encabezado"/>
    </w:pPr>
  </w:p>
  <w:p w14:paraId="23212227" w14:textId="77777777" w:rsidR="00EA365A" w:rsidRDefault="00EA365A">
    <w:pPr>
      <w:pStyle w:val="Encabezado"/>
    </w:pPr>
  </w:p>
  <w:p w14:paraId="0EDC0097" w14:textId="533DB5B1" w:rsidR="00EA365A" w:rsidRDefault="00EA365A">
    <w:pPr>
      <w:pStyle w:val="Encabezado"/>
    </w:pPr>
  </w:p>
  <w:p w14:paraId="230A6506" w14:textId="1CEB89A2" w:rsidR="00EA365A" w:rsidRDefault="00EA36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307B2"/>
    <w:multiLevelType w:val="multilevel"/>
    <w:tmpl w:val="E9F4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BE"/>
    <w:rsid w:val="00085006"/>
    <w:rsid w:val="000A385D"/>
    <w:rsid w:val="002364B6"/>
    <w:rsid w:val="00374322"/>
    <w:rsid w:val="00381FDD"/>
    <w:rsid w:val="003E5534"/>
    <w:rsid w:val="003E6255"/>
    <w:rsid w:val="004A38BD"/>
    <w:rsid w:val="004D2A17"/>
    <w:rsid w:val="005024D4"/>
    <w:rsid w:val="00774B59"/>
    <w:rsid w:val="007E3E7A"/>
    <w:rsid w:val="00831E23"/>
    <w:rsid w:val="00925880"/>
    <w:rsid w:val="0099179A"/>
    <w:rsid w:val="00A155BE"/>
    <w:rsid w:val="00A732FF"/>
    <w:rsid w:val="00A953C2"/>
    <w:rsid w:val="00D40D7B"/>
    <w:rsid w:val="00DA5812"/>
    <w:rsid w:val="00DB5D88"/>
    <w:rsid w:val="00EA365A"/>
    <w:rsid w:val="00EF36E7"/>
    <w:rsid w:val="00F044BB"/>
    <w:rsid w:val="00F47F81"/>
    <w:rsid w:val="00F87082"/>
    <w:rsid w:val="00FD5D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DA12B"/>
  <w15:docId w15:val="{365E3DFD-AD70-DB40-8B80-283771FD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Cuerpo en alfa"/>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BE"/>
  </w:style>
  <w:style w:type="paragraph" w:styleId="Ttulo1">
    <w:name w:val="heading 1"/>
    <w:basedOn w:val="Normal"/>
    <w:link w:val="Ttulo1Car"/>
    <w:uiPriority w:val="9"/>
    <w:qFormat/>
    <w:rsid w:val="00A155BE"/>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A155BE"/>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A155BE"/>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5BE"/>
    <w:rPr>
      <w:color w:val="0563C1" w:themeColor="hyperlink"/>
      <w:u w:val="single"/>
    </w:rPr>
  </w:style>
  <w:style w:type="character" w:customStyle="1" w:styleId="Ttulo1Car">
    <w:name w:val="Título 1 Car"/>
    <w:basedOn w:val="Fuentedeprrafopredeter"/>
    <w:link w:val="Ttulo1"/>
    <w:uiPriority w:val="9"/>
    <w:rsid w:val="00A155BE"/>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A155BE"/>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A155BE"/>
    <w:rPr>
      <w:rFonts w:ascii="Times New Roman" w:eastAsia="Times New Roman" w:hAnsi="Times New Roman" w:cs="Times New Roman"/>
      <w:b/>
      <w:bCs/>
      <w:sz w:val="27"/>
      <w:szCs w:val="27"/>
      <w:lang w:eastAsia="es-ES_tradnl"/>
    </w:rPr>
  </w:style>
  <w:style w:type="paragraph" w:customStyle="1" w:styleId="whitespace-normal">
    <w:name w:val="whitespace-normal"/>
    <w:basedOn w:val="Normal"/>
    <w:rsid w:val="00A155BE"/>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A155BE"/>
    <w:rPr>
      <w:b/>
      <w:bCs/>
    </w:rPr>
  </w:style>
  <w:style w:type="paragraph" w:styleId="NormalWeb">
    <w:name w:val="Normal (Web)"/>
    <w:basedOn w:val="Normal"/>
    <w:uiPriority w:val="99"/>
    <w:unhideWhenUsed/>
    <w:rsid w:val="00F044BB"/>
    <w:pPr>
      <w:spacing w:before="100" w:beforeAutospacing="1" w:after="100" w:afterAutospacing="1"/>
    </w:pPr>
    <w:rPr>
      <w:rFonts w:ascii="Times New Roman" w:eastAsia="Times New Roman" w:hAnsi="Times New Roman" w:cs="Times New Roman"/>
      <w:lang w:eastAsia="es-ES"/>
    </w:rPr>
  </w:style>
  <w:style w:type="paragraph" w:styleId="Encabezado">
    <w:name w:val="header"/>
    <w:basedOn w:val="Normal"/>
    <w:link w:val="EncabezadoCar"/>
    <w:uiPriority w:val="99"/>
    <w:unhideWhenUsed/>
    <w:rsid w:val="00FD5D57"/>
    <w:pPr>
      <w:tabs>
        <w:tab w:val="center" w:pos="4252"/>
        <w:tab w:val="right" w:pos="8504"/>
      </w:tabs>
    </w:pPr>
  </w:style>
  <w:style w:type="character" w:customStyle="1" w:styleId="EncabezadoCar">
    <w:name w:val="Encabezado Car"/>
    <w:basedOn w:val="Fuentedeprrafopredeter"/>
    <w:link w:val="Encabezado"/>
    <w:uiPriority w:val="99"/>
    <w:rsid w:val="00FD5D57"/>
  </w:style>
  <w:style w:type="paragraph" w:styleId="Piedepgina">
    <w:name w:val="footer"/>
    <w:basedOn w:val="Normal"/>
    <w:link w:val="PiedepginaCar"/>
    <w:uiPriority w:val="99"/>
    <w:unhideWhenUsed/>
    <w:rsid w:val="00FD5D57"/>
    <w:pPr>
      <w:tabs>
        <w:tab w:val="center" w:pos="4252"/>
        <w:tab w:val="right" w:pos="8504"/>
      </w:tabs>
    </w:pPr>
  </w:style>
  <w:style w:type="character" w:customStyle="1" w:styleId="PiedepginaCar">
    <w:name w:val="Pie de página Car"/>
    <w:basedOn w:val="Fuentedeprrafopredeter"/>
    <w:link w:val="Piedepgina"/>
    <w:uiPriority w:val="99"/>
    <w:rsid w:val="00FD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4595">
      <w:bodyDiv w:val="1"/>
      <w:marLeft w:val="0"/>
      <w:marRight w:val="0"/>
      <w:marTop w:val="0"/>
      <w:marBottom w:val="0"/>
      <w:divBdr>
        <w:top w:val="none" w:sz="0" w:space="0" w:color="auto"/>
        <w:left w:val="none" w:sz="0" w:space="0" w:color="auto"/>
        <w:bottom w:val="none" w:sz="0" w:space="0" w:color="auto"/>
        <w:right w:val="none" w:sz="0" w:space="0" w:color="auto"/>
      </w:divBdr>
    </w:div>
    <w:div w:id="814177395">
      <w:bodyDiv w:val="1"/>
      <w:marLeft w:val="0"/>
      <w:marRight w:val="0"/>
      <w:marTop w:val="0"/>
      <w:marBottom w:val="0"/>
      <w:divBdr>
        <w:top w:val="none" w:sz="0" w:space="0" w:color="auto"/>
        <w:left w:val="none" w:sz="0" w:space="0" w:color="auto"/>
        <w:bottom w:val="none" w:sz="0" w:space="0" w:color="auto"/>
        <w:right w:val="none" w:sz="0" w:space="0" w:color="auto"/>
      </w:divBdr>
    </w:div>
    <w:div w:id="1571695892">
      <w:bodyDiv w:val="1"/>
      <w:marLeft w:val="0"/>
      <w:marRight w:val="0"/>
      <w:marTop w:val="0"/>
      <w:marBottom w:val="0"/>
      <w:divBdr>
        <w:top w:val="none" w:sz="0" w:space="0" w:color="auto"/>
        <w:left w:val="none" w:sz="0" w:space="0" w:color="auto"/>
        <w:bottom w:val="none" w:sz="0" w:space="0" w:color="auto"/>
        <w:right w:val="none" w:sz="0" w:space="0" w:color="auto"/>
      </w:divBdr>
    </w:div>
    <w:div w:id="198805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Matias</dc:creator>
  <cp:keywords/>
  <dc:description/>
  <cp:lastModifiedBy>Rosa Matias</cp:lastModifiedBy>
  <cp:revision>2</cp:revision>
  <dcterms:created xsi:type="dcterms:W3CDTF">2025-09-11T14:27:00Z</dcterms:created>
  <dcterms:modified xsi:type="dcterms:W3CDTF">2025-09-14T11:42:00Z</dcterms:modified>
</cp:coreProperties>
</file>