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C4378" w14:textId="6F6441A8" w:rsidR="0080675D" w:rsidRPr="00CC29F6" w:rsidRDefault="0080675D" w:rsidP="0080675D">
      <w:pPr>
        <w:pStyle w:val="Sinespaciado"/>
        <w:ind w:left="1417" w:firstLine="707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CC29F6">
        <w:rPr>
          <w:rFonts w:ascii="Times New Roman" w:hAnsi="Times New Roman" w:cs="Times New Roman"/>
          <w:b/>
          <w:bCs/>
          <w:sz w:val="48"/>
          <w:szCs w:val="48"/>
          <w:u w:val="single"/>
        </w:rPr>
        <w:t>BANDO INFORMATIVO</w:t>
      </w:r>
      <w:r w:rsidR="00CC29F6" w:rsidRPr="00CC29F6">
        <w:rPr>
          <w:rFonts w:ascii="Times New Roman" w:hAnsi="Times New Roman" w:cs="Times New Roman"/>
          <w:b/>
          <w:bCs/>
          <w:sz w:val="48"/>
          <w:szCs w:val="48"/>
          <w:u w:val="single"/>
        </w:rPr>
        <w:t>:</w:t>
      </w:r>
    </w:p>
    <w:p w14:paraId="7437ADC2" w14:textId="77777777" w:rsidR="00CC29F6" w:rsidRDefault="00CC29F6" w:rsidP="0080675D">
      <w:pPr>
        <w:pStyle w:val="Sinespaciado"/>
        <w:ind w:left="1417" w:firstLine="707"/>
        <w:rPr>
          <w:rFonts w:ascii="Times New Roman" w:hAnsi="Times New Roman" w:cs="Times New Roman"/>
          <w:sz w:val="48"/>
          <w:szCs w:val="48"/>
        </w:rPr>
      </w:pPr>
    </w:p>
    <w:p w14:paraId="668AB8A9" w14:textId="7FBBEF3E" w:rsidR="00CC29F6" w:rsidRPr="008D2ED0" w:rsidRDefault="00522874" w:rsidP="008D2ED0">
      <w:pPr>
        <w:pStyle w:val="Prrafodelista"/>
        <w:tabs>
          <w:tab w:val="left" w:pos="1770"/>
        </w:tabs>
        <w:ind w:left="142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8D2ED0">
        <w:rPr>
          <w:sz w:val="28"/>
          <w:szCs w:val="28"/>
        </w:rPr>
        <w:t xml:space="preserve">Se pone en conocimiento de todos los vecinos de esta localidad que quieran sacrificar cerdos para autoconsumo, que el periodo para realizar las matanzas domiciliarias es el comprendido entre el </w:t>
      </w:r>
      <w:r w:rsidRPr="008D2ED0">
        <w:rPr>
          <w:b/>
          <w:bCs/>
          <w:sz w:val="28"/>
          <w:szCs w:val="28"/>
        </w:rPr>
        <w:t xml:space="preserve">último viernes del mes de </w:t>
      </w:r>
      <w:proofErr w:type="gramStart"/>
      <w:r w:rsidRPr="008D2ED0">
        <w:rPr>
          <w:b/>
          <w:bCs/>
          <w:sz w:val="28"/>
          <w:szCs w:val="28"/>
        </w:rPr>
        <w:t>Octubre</w:t>
      </w:r>
      <w:proofErr w:type="gramEnd"/>
      <w:r w:rsidRPr="008D2ED0">
        <w:rPr>
          <w:b/>
          <w:bCs/>
          <w:sz w:val="28"/>
          <w:szCs w:val="28"/>
        </w:rPr>
        <w:t xml:space="preserve"> de 2019 y el primer domingo del mes de Abril de 2020</w:t>
      </w:r>
      <w:r w:rsidRPr="008D2ED0">
        <w:rPr>
          <w:sz w:val="28"/>
          <w:szCs w:val="28"/>
        </w:rPr>
        <w:t xml:space="preserve"> según la Ord</w:t>
      </w:r>
      <w:r w:rsidR="003743B2">
        <w:rPr>
          <w:sz w:val="28"/>
          <w:szCs w:val="28"/>
        </w:rPr>
        <w:t>e</w:t>
      </w:r>
      <w:r w:rsidRPr="008D2ED0">
        <w:rPr>
          <w:sz w:val="28"/>
          <w:szCs w:val="28"/>
        </w:rPr>
        <w:t xml:space="preserve">n de 25 de septiembre de 2000 de la Consejería de Sanidad y Bienestar Social (B.O.C. y L. </w:t>
      </w:r>
      <w:proofErr w:type="spellStart"/>
      <w:r w:rsidRPr="008D2ED0">
        <w:rPr>
          <w:sz w:val="28"/>
          <w:szCs w:val="28"/>
        </w:rPr>
        <w:t>Nº</w:t>
      </w:r>
      <w:proofErr w:type="spellEnd"/>
      <w:r w:rsidRPr="008D2ED0">
        <w:rPr>
          <w:sz w:val="28"/>
          <w:szCs w:val="28"/>
        </w:rPr>
        <w:t xml:space="preserve"> 192 de 3 de octubre de 2000).</w:t>
      </w:r>
    </w:p>
    <w:p w14:paraId="3A92BE41" w14:textId="77777777" w:rsidR="003743B2" w:rsidRPr="008D2ED0" w:rsidRDefault="00522874" w:rsidP="003743B2">
      <w:pPr>
        <w:pStyle w:val="Prrafodelista"/>
        <w:tabs>
          <w:tab w:val="left" w:pos="1770"/>
        </w:tabs>
        <w:ind w:left="142"/>
        <w:jc w:val="both"/>
        <w:rPr>
          <w:sz w:val="28"/>
          <w:szCs w:val="28"/>
        </w:rPr>
      </w:pPr>
      <w:r w:rsidRPr="008D2ED0">
        <w:rPr>
          <w:sz w:val="28"/>
          <w:szCs w:val="28"/>
        </w:rPr>
        <w:tab/>
        <w:t xml:space="preserve">El análisis micrográfico para la determinación de las </w:t>
      </w:r>
      <w:r w:rsidRPr="008D2ED0">
        <w:rPr>
          <w:b/>
          <w:bCs/>
          <w:sz w:val="28"/>
          <w:szCs w:val="28"/>
        </w:rPr>
        <w:t>TRIQUINAS</w:t>
      </w:r>
      <w:r w:rsidRPr="008D2ED0">
        <w:rPr>
          <w:sz w:val="28"/>
          <w:szCs w:val="28"/>
        </w:rPr>
        <w:t xml:space="preserve"> en los cerdos </w:t>
      </w:r>
      <w:proofErr w:type="gramStart"/>
      <w:r w:rsidRPr="008D2ED0">
        <w:rPr>
          <w:sz w:val="28"/>
          <w:szCs w:val="28"/>
        </w:rPr>
        <w:t>sacrificados,</w:t>
      </w:r>
      <w:proofErr w:type="gramEnd"/>
      <w:r w:rsidRPr="008D2ED0">
        <w:rPr>
          <w:sz w:val="28"/>
          <w:szCs w:val="28"/>
        </w:rPr>
        <w:t xml:space="preserve"> podrá ser realizado por el Veterinario Colaborador</w:t>
      </w:r>
      <w:r w:rsidR="003743B2">
        <w:rPr>
          <w:sz w:val="28"/>
          <w:szCs w:val="28"/>
        </w:rPr>
        <w:t xml:space="preserve"> </w:t>
      </w:r>
      <w:r w:rsidR="003743B2" w:rsidRPr="008D2ED0">
        <w:rPr>
          <w:sz w:val="28"/>
          <w:szCs w:val="28"/>
        </w:rPr>
        <w:t>previo pago de los honorarios que corresponden.</w:t>
      </w:r>
    </w:p>
    <w:p w14:paraId="5E0D661C" w14:textId="2F67C239" w:rsidR="003743B2" w:rsidRDefault="003743B2" w:rsidP="008D2ED0">
      <w:pPr>
        <w:pStyle w:val="Prrafodelista"/>
        <w:tabs>
          <w:tab w:val="left" w:pos="1770"/>
        </w:tabs>
        <w:ind w:left="142"/>
        <w:jc w:val="both"/>
        <w:rPr>
          <w:sz w:val="28"/>
          <w:szCs w:val="28"/>
        </w:rPr>
      </w:pPr>
    </w:p>
    <w:p w14:paraId="72336696" w14:textId="246EF3B7" w:rsidR="003743B2" w:rsidRPr="00F227B3" w:rsidRDefault="003743B2" w:rsidP="008D2ED0">
      <w:pPr>
        <w:pStyle w:val="Prrafodelista"/>
        <w:tabs>
          <w:tab w:val="left" w:pos="1770"/>
        </w:tabs>
        <w:ind w:left="14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F227B3">
        <w:rPr>
          <w:b/>
          <w:bCs/>
          <w:sz w:val="28"/>
          <w:szCs w:val="28"/>
        </w:rPr>
        <w:t>Veterinario Colaborador:</w:t>
      </w:r>
      <w:r w:rsidR="00522874" w:rsidRPr="00F227B3">
        <w:rPr>
          <w:b/>
          <w:bCs/>
          <w:sz w:val="28"/>
          <w:szCs w:val="28"/>
        </w:rPr>
        <w:t xml:space="preserve"> Dª Susana Ordoñez Jara</w:t>
      </w:r>
      <w:r w:rsidRPr="00F227B3">
        <w:rPr>
          <w:b/>
          <w:bCs/>
          <w:sz w:val="28"/>
          <w:szCs w:val="28"/>
        </w:rPr>
        <w:t>.</w:t>
      </w:r>
    </w:p>
    <w:p w14:paraId="61390896" w14:textId="3C81A563" w:rsidR="003743B2" w:rsidRDefault="003743B2" w:rsidP="008D2ED0">
      <w:pPr>
        <w:pStyle w:val="Prrafodelista"/>
        <w:tabs>
          <w:tab w:val="left" w:pos="1770"/>
        </w:tabs>
        <w:ind w:left="142"/>
        <w:jc w:val="both"/>
        <w:rPr>
          <w:sz w:val="28"/>
          <w:szCs w:val="28"/>
        </w:rPr>
      </w:pPr>
      <w:r w:rsidRPr="00F227B3">
        <w:rPr>
          <w:b/>
          <w:bCs/>
          <w:sz w:val="28"/>
          <w:szCs w:val="28"/>
        </w:rPr>
        <w:tab/>
        <w:t>Teléfono: 921 58 05 36, URGENCIAS: 616 20 26 79</w:t>
      </w:r>
      <w:r>
        <w:rPr>
          <w:sz w:val="28"/>
          <w:szCs w:val="28"/>
        </w:rPr>
        <w:t>,</w:t>
      </w:r>
    </w:p>
    <w:p w14:paraId="01612C89" w14:textId="77777777" w:rsidR="003743B2" w:rsidRDefault="003743B2" w:rsidP="008D2ED0">
      <w:pPr>
        <w:pStyle w:val="Prrafodelista"/>
        <w:tabs>
          <w:tab w:val="left" w:pos="1770"/>
        </w:tabs>
        <w:ind w:left="142"/>
        <w:jc w:val="both"/>
        <w:rPr>
          <w:sz w:val="28"/>
          <w:szCs w:val="28"/>
        </w:rPr>
      </w:pPr>
    </w:p>
    <w:p w14:paraId="636D8E02" w14:textId="1C83827C" w:rsidR="008D2ED0" w:rsidRPr="008D2ED0" w:rsidRDefault="008D2ED0" w:rsidP="008D2ED0">
      <w:pPr>
        <w:pStyle w:val="Prrafodelista"/>
        <w:tabs>
          <w:tab w:val="left" w:pos="1770"/>
        </w:tabs>
        <w:ind w:left="142"/>
        <w:jc w:val="both"/>
        <w:rPr>
          <w:sz w:val="28"/>
          <w:szCs w:val="28"/>
        </w:rPr>
      </w:pPr>
      <w:r w:rsidRPr="008D2ED0">
        <w:rPr>
          <w:sz w:val="28"/>
          <w:szCs w:val="28"/>
        </w:rPr>
        <w:tab/>
        <w:t>Igualmente, se pone en conocimiento del vecindario que la comerci</w:t>
      </w:r>
      <w:r w:rsidR="003743B2">
        <w:rPr>
          <w:sz w:val="28"/>
          <w:szCs w:val="28"/>
        </w:rPr>
        <w:t>alización</w:t>
      </w:r>
      <w:r w:rsidRPr="008D2ED0">
        <w:rPr>
          <w:sz w:val="28"/>
          <w:szCs w:val="28"/>
        </w:rPr>
        <w:t xml:space="preserve"> de piezas de caza sólo podrá hacerse a través de salas de tratamiento debidamente autorizadas e inscritos en el Registro General Sanitario de Alimentos.</w:t>
      </w:r>
    </w:p>
    <w:p w14:paraId="173393D5" w14:textId="77777777" w:rsidR="003743B2" w:rsidRDefault="008D2ED0" w:rsidP="008D2ED0">
      <w:pPr>
        <w:pStyle w:val="Prrafodelista"/>
        <w:tabs>
          <w:tab w:val="left" w:pos="1770"/>
        </w:tabs>
        <w:ind w:left="142"/>
        <w:jc w:val="both"/>
        <w:rPr>
          <w:sz w:val="28"/>
          <w:szCs w:val="28"/>
        </w:rPr>
      </w:pPr>
      <w:r w:rsidRPr="008D2ED0">
        <w:rPr>
          <w:sz w:val="28"/>
          <w:szCs w:val="28"/>
        </w:rPr>
        <w:tab/>
        <w:t xml:space="preserve">Todo vecino que lo desee podrá realizar, en días y horas de oficina, el análisis micrográfico de los cerdos en los Servicios Veterinarios Oficiales de la Zona, los cuales </w:t>
      </w:r>
      <w:proofErr w:type="gramStart"/>
      <w:r w:rsidRPr="008D2ED0">
        <w:rPr>
          <w:sz w:val="28"/>
          <w:szCs w:val="28"/>
        </w:rPr>
        <w:t>prestarán  este</w:t>
      </w:r>
      <w:proofErr w:type="gramEnd"/>
      <w:r w:rsidRPr="008D2ED0">
        <w:rPr>
          <w:sz w:val="28"/>
          <w:szCs w:val="28"/>
        </w:rPr>
        <w:t xml:space="preserve"> servicio previo pago de la tasa en la cuen</w:t>
      </w:r>
      <w:r w:rsidR="003743B2">
        <w:rPr>
          <w:sz w:val="28"/>
          <w:szCs w:val="28"/>
        </w:rPr>
        <w:t>t</w:t>
      </w:r>
      <w:r w:rsidRPr="008D2ED0">
        <w:rPr>
          <w:sz w:val="28"/>
          <w:szCs w:val="28"/>
        </w:rPr>
        <w:t>a</w:t>
      </w:r>
      <w:r w:rsidR="003743B2">
        <w:rPr>
          <w:sz w:val="28"/>
          <w:szCs w:val="28"/>
        </w:rPr>
        <w:t>:</w:t>
      </w:r>
    </w:p>
    <w:p w14:paraId="782854BD" w14:textId="77777777" w:rsidR="003743B2" w:rsidRDefault="003743B2" w:rsidP="008D2ED0">
      <w:pPr>
        <w:pStyle w:val="Prrafodelista"/>
        <w:tabs>
          <w:tab w:val="left" w:pos="1770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2ED0" w:rsidRPr="00F227B3">
        <w:rPr>
          <w:b/>
          <w:bCs/>
          <w:sz w:val="28"/>
          <w:szCs w:val="28"/>
        </w:rPr>
        <w:t xml:space="preserve"> </w:t>
      </w:r>
      <w:proofErr w:type="spellStart"/>
      <w:r w:rsidR="008D2ED0" w:rsidRPr="00F227B3">
        <w:rPr>
          <w:b/>
          <w:bCs/>
          <w:sz w:val="28"/>
          <w:szCs w:val="28"/>
        </w:rPr>
        <w:t>Nº</w:t>
      </w:r>
      <w:proofErr w:type="spellEnd"/>
      <w:r w:rsidR="008D2ED0" w:rsidRPr="00F227B3">
        <w:rPr>
          <w:b/>
          <w:bCs/>
          <w:sz w:val="28"/>
          <w:szCs w:val="28"/>
        </w:rPr>
        <w:t xml:space="preserve"> ES33-2038-7597-5860-0018-3531 de BANKIA</w:t>
      </w:r>
      <w:r w:rsidR="008D2ED0" w:rsidRPr="008D2ED0">
        <w:rPr>
          <w:sz w:val="28"/>
          <w:szCs w:val="28"/>
        </w:rPr>
        <w:t>,</w:t>
      </w:r>
    </w:p>
    <w:p w14:paraId="76CC2385" w14:textId="3E47D3CA" w:rsidR="008D2ED0" w:rsidRDefault="008D2ED0" w:rsidP="008D2ED0">
      <w:pPr>
        <w:pStyle w:val="Prrafodelista"/>
        <w:tabs>
          <w:tab w:val="left" w:pos="1770"/>
        </w:tabs>
        <w:ind w:left="142"/>
        <w:jc w:val="both"/>
        <w:rPr>
          <w:sz w:val="28"/>
          <w:szCs w:val="28"/>
        </w:rPr>
      </w:pPr>
      <w:r w:rsidRPr="008D2ED0">
        <w:rPr>
          <w:sz w:val="28"/>
          <w:szCs w:val="28"/>
        </w:rPr>
        <w:t>que por inspección de estos animales tiene estipulada la Junta de Castilla y León.</w:t>
      </w:r>
    </w:p>
    <w:p w14:paraId="463A47ED" w14:textId="44E62CD5" w:rsidR="008D2ED0" w:rsidRDefault="008D2ED0" w:rsidP="008D2ED0">
      <w:pPr>
        <w:pStyle w:val="Prrafodelista"/>
        <w:tabs>
          <w:tab w:val="left" w:pos="1770"/>
        </w:tabs>
        <w:ind w:left="142"/>
        <w:jc w:val="both"/>
        <w:rPr>
          <w:sz w:val="28"/>
          <w:szCs w:val="28"/>
        </w:rPr>
      </w:pPr>
    </w:p>
    <w:p w14:paraId="4D52CA22" w14:textId="7C21639F" w:rsidR="008D2ED0" w:rsidRDefault="008D2ED0" w:rsidP="008D2ED0">
      <w:pPr>
        <w:pStyle w:val="Prrafodelista"/>
        <w:tabs>
          <w:tab w:val="left" w:pos="1770"/>
        </w:tabs>
        <w:ind w:left="142"/>
        <w:jc w:val="both"/>
        <w:rPr>
          <w:sz w:val="28"/>
          <w:szCs w:val="28"/>
        </w:rPr>
      </w:pPr>
    </w:p>
    <w:p w14:paraId="27F7D2D5" w14:textId="696009D2" w:rsidR="008D2ED0" w:rsidRDefault="008D2ED0" w:rsidP="008D2ED0">
      <w:pPr>
        <w:pStyle w:val="Prrafodelista"/>
        <w:tabs>
          <w:tab w:val="left" w:pos="1770"/>
        </w:tabs>
        <w:ind w:left="142"/>
        <w:jc w:val="both"/>
        <w:rPr>
          <w:sz w:val="28"/>
          <w:szCs w:val="28"/>
        </w:rPr>
      </w:pPr>
    </w:p>
    <w:p w14:paraId="2465B254" w14:textId="212F8F58" w:rsidR="008D2ED0" w:rsidRPr="008D2ED0" w:rsidRDefault="008D2ED0" w:rsidP="008D2ED0">
      <w:pPr>
        <w:pStyle w:val="Prrafodelista"/>
        <w:tabs>
          <w:tab w:val="left" w:pos="1770"/>
        </w:tabs>
        <w:ind w:left="14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El </w:t>
      </w:r>
      <w:proofErr w:type="gramStart"/>
      <w:r>
        <w:rPr>
          <w:sz w:val="28"/>
          <w:szCs w:val="28"/>
        </w:rPr>
        <w:t>Alcalde</w:t>
      </w:r>
      <w:proofErr w:type="gramEnd"/>
    </w:p>
    <w:sectPr w:rsidR="008D2ED0" w:rsidRPr="008D2ED0" w:rsidSect="00DC5EBE">
      <w:headerReference w:type="default" r:id="rId7"/>
      <w:footerReference w:type="default" r:id="rId8"/>
      <w:pgSz w:w="11906" w:h="16838" w:code="9"/>
      <w:pgMar w:top="142" w:right="1558" w:bottom="284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F8368" w14:textId="77777777" w:rsidR="00E65069" w:rsidRDefault="00E65069">
      <w:pPr>
        <w:spacing w:after="0" w:line="240" w:lineRule="auto"/>
      </w:pPr>
      <w:r>
        <w:separator/>
      </w:r>
    </w:p>
  </w:endnote>
  <w:endnote w:type="continuationSeparator" w:id="0">
    <w:p w14:paraId="084CD23C" w14:textId="77777777" w:rsidR="00E65069" w:rsidRDefault="00E6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1EE08" w14:textId="2897A5F6" w:rsidR="008D2ED0" w:rsidRDefault="008D2ED0" w:rsidP="008D2ED0">
    <w:pPr>
      <w:pStyle w:val="Piedepgina"/>
      <w:rPr>
        <w:rFonts w:ascii="Times New Roman" w:hAnsi="Times New Roman" w:cs="Times New Roman"/>
      </w:rPr>
    </w:pPr>
    <w:r w:rsidRPr="0067199A">
      <w:rPr>
        <w:rFonts w:ascii="Times New Roman" w:hAnsi="Times New Roman" w:cs="Times New Roman"/>
      </w:rPr>
      <w:t>PLZA. MAYOR Nº1 C.P. 40480 TLF: 921-58-60-11/FAX 921-58-60-76</w:t>
    </w:r>
    <w:r w:rsidR="00116EB5">
      <w:rPr>
        <w:rFonts w:ascii="Times New Roman" w:hAnsi="Times New Roman" w:cs="Times New Roman"/>
      </w:rPr>
      <w:t>, ayuntamiento@coca.es</w:t>
    </w:r>
  </w:p>
  <w:p w14:paraId="391CC51F" w14:textId="77777777" w:rsidR="00FB1D13" w:rsidRPr="0067199A" w:rsidRDefault="00E65069">
    <w:pPr>
      <w:pStyle w:val="Piedepgina"/>
      <w:rPr>
        <w:rFonts w:ascii="Times New Roman" w:hAnsi="Times New Roman" w:cs="Times New Roman"/>
      </w:rPr>
    </w:pPr>
  </w:p>
  <w:p w14:paraId="1FC3016B" w14:textId="77777777" w:rsidR="00FB1D13" w:rsidRDefault="00E65069">
    <w:pPr>
      <w:pStyle w:val="Piedepgina"/>
    </w:pPr>
  </w:p>
  <w:p w14:paraId="171A2078" w14:textId="77777777" w:rsidR="00FB1D13" w:rsidRDefault="00E650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BCEBF" w14:textId="77777777" w:rsidR="00E65069" w:rsidRDefault="00E65069">
      <w:pPr>
        <w:spacing w:after="0" w:line="240" w:lineRule="auto"/>
      </w:pPr>
      <w:r>
        <w:separator/>
      </w:r>
    </w:p>
  </w:footnote>
  <w:footnote w:type="continuationSeparator" w:id="0">
    <w:p w14:paraId="19DE8154" w14:textId="77777777" w:rsidR="00E65069" w:rsidRDefault="00E65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2F536" w14:textId="77777777" w:rsidR="00FB1D13" w:rsidRDefault="0080675D" w:rsidP="00AC0D4D">
    <w:pPr>
      <w:pStyle w:val="Encabezado"/>
      <w:tabs>
        <w:tab w:val="left" w:pos="142"/>
      </w:tabs>
      <w:ind w:left="-284" w:firstLine="992"/>
      <w:rPr>
        <w:rFonts w:ascii="Times New Roman" w:hAnsi="Times New Roman" w:cs="Times New Roman"/>
        <w:sz w:val="24"/>
        <w:szCs w:val="24"/>
      </w:rPr>
    </w:pPr>
    <w:r>
      <w:rPr>
        <w:rFonts w:ascii="Bookman Old Style" w:hAnsi="Bookman Old Style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</w:p>
  <w:p w14:paraId="15D60C16" w14:textId="77777777" w:rsidR="00FB1D13" w:rsidRDefault="0080675D" w:rsidP="00AC0D4D">
    <w:pPr>
      <w:pStyle w:val="Encabezado"/>
      <w:tabs>
        <w:tab w:val="clear" w:pos="4252"/>
        <w:tab w:val="clear" w:pos="8504"/>
      </w:tabs>
      <w:rPr>
        <w:noProof/>
        <w:lang w:eastAsia="es-ES"/>
      </w:rPr>
    </w:pPr>
    <w:r>
      <w:rPr>
        <w:rFonts w:ascii="Times New Roman" w:hAnsi="Times New Roman" w:cs="Times New Roman"/>
        <w:sz w:val="24"/>
        <w:szCs w:val="24"/>
      </w:rPr>
      <w:t xml:space="preserve">            </w:t>
    </w:r>
    <w:r>
      <w:rPr>
        <w:rFonts w:ascii="Times New Roman" w:hAnsi="Times New Roman" w:cs="Times New Roman"/>
        <w:sz w:val="24"/>
        <w:szCs w:val="24"/>
      </w:rPr>
      <w:ptab w:relativeTo="margin" w:alignment="left" w:leader="none"/>
    </w:r>
    <w:r>
      <w:rPr>
        <w:rFonts w:ascii="Times New Roman" w:hAnsi="Times New Roman" w:cs="Times New Roman"/>
        <w:sz w:val="24"/>
        <w:szCs w:val="24"/>
      </w:rPr>
      <w:ptab w:relativeTo="margin" w:alignment="left" w:leader="none"/>
    </w:r>
    <w:r>
      <w:rPr>
        <w:noProof/>
        <w:lang w:eastAsia="es-ES"/>
      </w:rPr>
      <w:t xml:space="preserve">     </w:t>
    </w:r>
  </w:p>
  <w:tbl>
    <w:tblPr>
      <w:tblStyle w:val="Tablaconcuadrcula"/>
      <w:tblW w:w="9323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1"/>
      <w:gridCol w:w="2410"/>
      <w:gridCol w:w="5812"/>
    </w:tblGrid>
    <w:tr w:rsidR="00FB1D13" w14:paraId="01A65B1B" w14:textId="77777777" w:rsidTr="00AC0D4D">
      <w:tc>
        <w:tcPr>
          <w:tcW w:w="1101" w:type="dxa"/>
        </w:tcPr>
        <w:p w14:paraId="4F9A5805" w14:textId="77777777" w:rsidR="00FB1D13" w:rsidRDefault="0080675D" w:rsidP="00451061">
          <w:pPr>
            <w:pStyle w:val="Encabezado"/>
            <w:rPr>
              <w:noProof/>
              <w:lang w:eastAsia="es-ES"/>
            </w:rPr>
          </w:pPr>
          <w:r>
            <w:rPr>
              <w:rFonts w:ascii="Bookman Old Style" w:hAnsi="Bookman Old Style"/>
              <w:noProof/>
              <w:szCs w:val="24"/>
              <w:lang w:eastAsia="es-ES"/>
            </w:rPr>
            <w:drawing>
              <wp:inline distT="0" distB="0" distL="0" distR="0" wp14:anchorId="772A0599" wp14:editId="2225BB6A">
                <wp:extent cx="514350" cy="831850"/>
                <wp:effectExtent l="19050" t="0" r="0" b="0"/>
                <wp:docPr id="3" name="Imagen 3" descr="escud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14:paraId="6F2FA236" w14:textId="77777777" w:rsidR="00FB1D13" w:rsidRPr="00AC0D4D" w:rsidRDefault="0080675D" w:rsidP="00451061">
          <w:pPr>
            <w:pStyle w:val="Encabezado"/>
            <w:tabs>
              <w:tab w:val="left" w:pos="142"/>
            </w:tabs>
            <w:ind w:left="-108"/>
            <w:jc w:val="center"/>
            <w:rPr>
              <w:rFonts w:ascii="Times New Roman" w:hAnsi="Times New Roman" w:cs="Times New Roman"/>
              <w:szCs w:val="24"/>
            </w:rPr>
          </w:pPr>
          <w:r w:rsidRPr="00AC0D4D">
            <w:rPr>
              <w:rFonts w:ascii="Times New Roman" w:hAnsi="Times New Roman" w:cs="Times New Roman"/>
              <w:szCs w:val="24"/>
            </w:rPr>
            <w:t>Ayuntamiento de la</w:t>
          </w:r>
        </w:p>
        <w:p w14:paraId="116EEF20" w14:textId="77777777" w:rsidR="00FB1D13" w:rsidRPr="00AC0D4D" w:rsidRDefault="0080675D" w:rsidP="00451061">
          <w:pPr>
            <w:pStyle w:val="Encabezado"/>
            <w:ind w:left="-108"/>
            <w:jc w:val="center"/>
            <w:rPr>
              <w:rFonts w:ascii="Times New Roman" w:hAnsi="Times New Roman" w:cs="Times New Roman"/>
              <w:szCs w:val="24"/>
            </w:rPr>
          </w:pPr>
          <w:r w:rsidRPr="00AC0D4D">
            <w:rPr>
              <w:rFonts w:ascii="Times New Roman" w:hAnsi="Times New Roman" w:cs="Times New Roman"/>
              <w:szCs w:val="24"/>
            </w:rPr>
            <w:t>Villa de Coca</w:t>
          </w:r>
        </w:p>
        <w:p w14:paraId="67D85BB1" w14:textId="77777777" w:rsidR="00FB1D13" w:rsidRDefault="0080675D" w:rsidP="00451061">
          <w:pPr>
            <w:pStyle w:val="Encabezado"/>
            <w:tabs>
              <w:tab w:val="clear" w:pos="4252"/>
              <w:tab w:val="clear" w:pos="8504"/>
            </w:tabs>
            <w:ind w:left="-108"/>
            <w:jc w:val="center"/>
            <w:rPr>
              <w:noProof/>
              <w:lang w:eastAsia="es-ES"/>
            </w:rPr>
          </w:pPr>
          <w:r w:rsidRPr="00AC0D4D">
            <w:rPr>
              <w:rFonts w:ascii="Times New Roman" w:hAnsi="Times New Roman" w:cs="Times New Roman"/>
              <w:szCs w:val="24"/>
            </w:rPr>
            <w:t>(Segovia)</w:t>
          </w:r>
        </w:p>
      </w:tc>
      <w:tc>
        <w:tcPr>
          <w:tcW w:w="5812" w:type="dxa"/>
          <w:vAlign w:val="center"/>
        </w:tcPr>
        <w:p w14:paraId="72427090" w14:textId="77777777" w:rsidR="00FB1D13" w:rsidRDefault="00E65069" w:rsidP="00451061">
          <w:pPr>
            <w:rPr>
              <w:noProof/>
              <w:lang w:eastAsia="es-ES"/>
            </w:rPr>
          </w:pPr>
        </w:p>
        <w:p w14:paraId="79E5274A" w14:textId="77777777" w:rsidR="00FB1D13" w:rsidRDefault="00E65069" w:rsidP="00451061">
          <w:pPr>
            <w:rPr>
              <w:noProof/>
              <w:lang w:eastAsia="es-ES"/>
            </w:rPr>
          </w:pPr>
        </w:p>
        <w:p w14:paraId="67214023" w14:textId="77777777" w:rsidR="00FB1D13" w:rsidRDefault="00E65069" w:rsidP="00451061">
          <w:pPr>
            <w:pStyle w:val="Encabezado"/>
            <w:tabs>
              <w:tab w:val="clear" w:pos="4252"/>
              <w:tab w:val="clear" w:pos="8504"/>
            </w:tabs>
            <w:jc w:val="center"/>
            <w:rPr>
              <w:noProof/>
              <w:lang w:eastAsia="es-ES"/>
            </w:rPr>
          </w:pPr>
        </w:p>
      </w:tc>
    </w:tr>
  </w:tbl>
  <w:p w14:paraId="6601CCDC" w14:textId="77777777" w:rsidR="00FB1D13" w:rsidRDefault="0080675D" w:rsidP="000E1038">
    <w:pPr>
      <w:pStyle w:val="Encabezado"/>
      <w:tabs>
        <w:tab w:val="left" w:pos="709"/>
      </w:tabs>
      <w:ind w:left="-1276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 w:val="24"/>
        <w:szCs w:val="24"/>
      </w:rPr>
      <w:ptab w:relativeTo="indent" w:alignment="left" w:leader="none"/>
    </w:r>
  </w:p>
  <w:p w14:paraId="6E1CFAA6" w14:textId="77777777" w:rsidR="00FB1D13" w:rsidRDefault="00E65069">
    <w:pPr>
      <w:pStyle w:val="Encabezado"/>
    </w:pPr>
  </w:p>
  <w:p w14:paraId="68C898BB" w14:textId="77777777" w:rsidR="00FB1D13" w:rsidRDefault="00E650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240BC"/>
    <w:multiLevelType w:val="hybridMultilevel"/>
    <w:tmpl w:val="638ED986"/>
    <w:lvl w:ilvl="0" w:tplc="0C0A000B">
      <w:start w:val="1"/>
      <w:numFmt w:val="bullet"/>
      <w:lvlText w:val=""/>
      <w:lvlJc w:val="left"/>
      <w:pPr>
        <w:ind w:left="249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75D"/>
    <w:rsid w:val="00067F83"/>
    <w:rsid w:val="000F67A4"/>
    <w:rsid w:val="001155EC"/>
    <w:rsid w:val="00116EB5"/>
    <w:rsid w:val="002A0E34"/>
    <w:rsid w:val="003743B2"/>
    <w:rsid w:val="003971BB"/>
    <w:rsid w:val="00522874"/>
    <w:rsid w:val="00532CCA"/>
    <w:rsid w:val="005959F5"/>
    <w:rsid w:val="00637F82"/>
    <w:rsid w:val="00671F02"/>
    <w:rsid w:val="007A064B"/>
    <w:rsid w:val="007C6CD6"/>
    <w:rsid w:val="0080675D"/>
    <w:rsid w:val="00871812"/>
    <w:rsid w:val="008800DB"/>
    <w:rsid w:val="008D2ED0"/>
    <w:rsid w:val="008D42C5"/>
    <w:rsid w:val="00A90BD6"/>
    <w:rsid w:val="00AC2B62"/>
    <w:rsid w:val="00AD1C25"/>
    <w:rsid w:val="00AD3376"/>
    <w:rsid w:val="00AD6890"/>
    <w:rsid w:val="00CC29F6"/>
    <w:rsid w:val="00D016D7"/>
    <w:rsid w:val="00D0396C"/>
    <w:rsid w:val="00D4120A"/>
    <w:rsid w:val="00E479B3"/>
    <w:rsid w:val="00E65069"/>
    <w:rsid w:val="00F227B3"/>
    <w:rsid w:val="00F45651"/>
    <w:rsid w:val="00FA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E05A"/>
  <w15:chartTrackingRefBased/>
  <w15:docId w15:val="{BF8C781C-5958-4013-95FC-570AF5B2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675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0675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067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675D"/>
  </w:style>
  <w:style w:type="paragraph" w:styleId="Piedepgina">
    <w:name w:val="footer"/>
    <w:basedOn w:val="Normal"/>
    <w:link w:val="PiedepginaCar"/>
    <w:uiPriority w:val="99"/>
    <w:unhideWhenUsed/>
    <w:rsid w:val="008067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75D"/>
  </w:style>
  <w:style w:type="table" w:styleId="Tablaconcuadrcula">
    <w:name w:val="Table Grid"/>
    <w:basedOn w:val="Tablanormal"/>
    <w:uiPriority w:val="59"/>
    <w:rsid w:val="00806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71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81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C2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Miriam Maroto Gil</cp:lastModifiedBy>
  <cp:revision>5</cp:revision>
  <cp:lastPrinted>2019-10-30T11:30:00Z</cp:lastPrinted>
  <dcterms:created xsi:type="dcterms:W3CDTF">2019-10-28T12:20:00Z</dcterms:created>
  <dcterms:modified xsi:type="dcterms:W3CDTF">2019-10-30T11:31:00Z</dcterms:modified>
</cp:coreProperties>
</file>