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C5ED5" w:rsidRDefault="00414422">
      <w:pPr>
        <w:jc w:val="both"/>
      </w:pPr>
      <w:r>
        <w:rPr>
          <w:b/>
          <w:bCs/>
        </w:rPr>
        <w:t>COMUNICADO SOBRE LA MODIFICACIÓN DE LA TASA DE BASURAS</w:t>
      </w:r>
    </w:p>
    <w:p w14:paraId="00000002" w14:textId="77777777" w:rsidR="003C5ED5" w:rsidRDefault="00414422">
      <w:pPr>
        <w:jc w:val="both"/>
      </w:pPr>
      <w:r>
        <w:t>Estimadas vecinas y vecinos,</w:t>
      </w:r>
    </w:p>
    <w:p w14:paraId="00000003" w14:textId="77777777" w:rsidR="003C5ED5" w:rsidRDefault="00414422">
      <w:pPr>
        <w:jc w:val="both"/>
      </w:pPr>
      <w:r>
        <w:t>En cumplimiento de la Ley 7/2022, de residuos y suelos contaminados para una economía circular, y en particular de lo dispuesto en su artículo 11.3, que establece que las tasas de gestión de residuos no deben ser deficitaria, el Ayuntamiento informa de que, a partir del 1 de enero de 2026, la tasa de basuras experimentará una modificación, pasando de 55 € a 67 € por año.</w:t>
      </w:r>
    </w:p>
    <w:p w14:paraId="00000004" w14:textId="77777777" w:rsidR="003C5ED5" w:rsidRDefault="00414422">
      <w:pPr>
        <w:jc w:val="both"/>
      </w:pPr>
      <w:r>
        <w:t>De acuerdo con la ley, es obligatorio explicar de forma transparente el procedimiento de cálculo de esta tasa. Para su determinación, se han seguido los siguientes pasos:</w:t>
      </w:r>
    </w:p>
    <w:p w14:paraId="00000005" w14:textId="77777777" w:rsidR="003C5ED5" w:rsidRDefault="00414422">
      <w:pPr>
        <w:numPr>
          <w:ilvl w:val="0"/>
          <w:numId w:val="1"/>
        </w:numPr>
        <w:ind w:hanging="360"/>
        <w:jc w:val="both"/>
      </w:pPr>
      <w:r>
        <w:t>Se han sumado todos los costes asociados a la gestión de residuos en el municipio, incluyendo, entre otros:</w:t>
      </w:r>
    </w:p>
    <w:p w14:paraId="00000006" w14:textId="77777777" w:rsidR="003C5ED5" w:rsidRDefault="00414422">
      <w:pPr>
        <w:numPr>
          <w:ilvl w:val="0"/>
          <w:numId w:val="2"/>
        </w:numPr>
        <w:pBdr>
          <w:top w:val="nil"/>
          <w:left w:val="nil"/>
          <w:bottom w:val="nil"/>
          <w:right w:val="nil"/>
          <w:between w:val="nil"/>
        </w:pBdr>
        <w:spacing w:after="0"/>
        <w:jc w:val="both"/>
      </w:pPr>
      <w:r>
        <w:rPr>
          <w:color w:val="000000"/>
        </w:rPr>
        <w:t>Recogida y contenedores por parte de la mancomunidad</w:t>
      </w:r>
    </w:p>
    <w:p w14:paraId="00000007" w14:textId="77777777" w:rsidR="003C5ED5" w:rsidRDefault="00414422">
      <w:pPr>
        <w:numPr>
          <w:ilvl w:val="0"/>
          <w:numId w:val="2"/>
        </w:numPr>
        <w:pBdr>
          <w:top w:val="nil"/>
          <w:left w:val="nil"/>
          <w:bottom w:val="nil"/>
          <w:right w:val="nil"/>
          <w:between w:val="nil"/>
        </w:pBdr>
        <w:spacing w:after="0"/>
        <w:jc w:val="both"/>
      </w:pPr>
      <w:r>
        <w:rPr>
          <w:color w:val="000000"/>
        </w:rPr>
        <w:t>Costes de tratamiento de la Diputación</w:t>
      </w:r>
    </w:p>
    <w:p w14:paraId="00000008" w14:textId="77777777" w:rsidR="003C5ED5" w:rsidRDefault="00414422">
      <w:pPr>
        <w:numPr>
          <w:ilvl w:val="0"/>
          <w:numId w:val="2"/>
        </w:numPr>
        <w:pBdr>
          <w:top w:val="nil"/>
          <w:left w:val="nil"/>
          <w:bottom w:val="nil"/>
          <w:right w:val="nil"/>
          <w:between w:val="nil"/>
        </w:pBdr>
        <w:spacing w:after="0"/>
        <w:jc w:val="both"/>
      </w:pPr>
      <w:r>
        <w:rPr>
          <w:color w:val="000000"/>
        </w:rPr>
        <w:t>Amortización de vehículos</w:t>
      </w:r>
    </w:p>
    <w:p w14:paraId="00000009" w14:textId="77777777" w:rsidR="003C5ED5" w:rsidRDefault="00414422">
      <w:pPr>
        <w:numPr>
          <w:ilvl w:val="0"/>
          <w:numId w:val="2"/>
        </w:numPr>
        <w:pBdr>
          <w:top w:val="nil"/>
          <w:left w:val="nil"/>
          <w:bottom w:val="nil"/>
          <w:right w:val="nil"/>
          <w:between w:val="nil"/>
        </w:pBdr>
        <w:spacing w:after="0"/>
        <w:jc w:val="both"/>
      </w:pPr>
      <w:r>
        <w:rPr>
          <w:color w:val="000000"/>
        </w:rPr>
        <w:t>Contenedores restos vegetales</w:t>
      </w:r>
    </w:p>
    <w:p w14:paraId="0000000A" w14:textId="77777777" w:rsidR="003C5ED5" w:rsidRDefault="00414422">
      <w:pPr>
        <w:numPr>
          <w:ilvl w:val="0"/>
          <w:numId w:val="2"/>
        </w:numPr>
        <w:pBdr>
          <w:top w:val="nil"/>
          <w:left w:val="nil"/>
          <w:bottom w:val="nil"/>
          <w:right w:val="nil"/>
          <w:between w:val="nil"/>
        </w:pBdr>
        <w:jc w:val="both"/>
      </w:pPr>
      <w:r>
        <w:rPr>
          <w:color w:val="000000"/>
        </w:rPr>
        <w:t>Contendores de escombros</w:t>
      </w:r>
    </w:p>
    <w:p w14:paraId="0000000B" w14:textId="77777777" w:rsidR="003C5ED5" w:rsidRDefault="00414422">
      <w:pPr>
        <w:numPr>
          <w:ilvl w:val="0"/>
          <w:numId w:val="1"/>
        </w:numPr>
        <w:ind w:hanging="360"/>
        <w:jc w:val="both"/>
      </w:pPr>
      <w:r>
        <w:t>A esta cifra se le ha restado lo recaudado durante 2024.</w:t>
      </w:r>
    </w:p>
    <w:p w14:paraId="0000000C" w14:textId="77777777" w:rsidR="003C5ED5" w:rsidRDefault="00414422">
      <w:pPr>
        <w:numPr>
          <w:ilvl w:val="0"/>
          <w:numId w:val="1"/>
        </w:numPr>
        <w:ind w:hanging="360"/>
        <w:jc w:val="both"/>
      </w:pPr>
      <w:r>
        <w:t xml:space="preserve">El resultado se ha dividido entre el número total de viviendas y locales del municipio, obteniéndose un incremento de 15€ por contribuyente. No obstante, la corporación ha considerado oportuno fijar el incremento en 12 €, al prever que algunos gastos actualmente incluidos, como determinadas amortizaciones, no estarán vigentes el año siguiente. </w:t>
      </w:r>
    </w:p>
    <w:p w14:paraId="0000000D" w14:textId="77777777" w:rsidR="003C5ED5" w:rsidRDefault="00414422">
      <w:pPr>
        <w:jc w:val="both"/>
      </w:pPr>
      <w:r>
        <w:t>Se informa que la tasa de basuras se revisará anualmente, siguiendo el mismo procedimiento de cálculo descrito anteriormente. La tasa se ajustará, en función del coste real del servicio de recogida, transporte y tratamiento de residuos, siempre cumpliendo que la tasa no sea deficitaria tal y como obliga la Ley 7/2022.</w:t>
      </w:r>
    </w:p>
    <w:p w14:paraId="0000000E" w14:textId="77777777" w:rsidR="003C5ED5" w:rsidRDefault="00414422">
      <w:pPr>
        <w:jc w:val="both"/>
      </w:pPr>
      <w:r>
        <w:t>Todas las personas del municipio podemos contribuir a contener el coste del servicio tomando medidas sencillas que reducen la cantidad de residuos generados y, por tanto, la frecuencia de recogida necesaria. Entre ellas se incluyen:</w:t>
      </w:r>
    </w:p>
    <w:p w14:paraId="0000000F" w14:textId="77777777" w:rsidR="003C5ED5" w:rsidRDefault="00414422">
      <w:pPr>
        <w:numPr>
          <w:ilvl w:val="0"/>
          <w:numId w:val="3"/>
        </w:numPr>
        <w:pBdr>
          <w:top w:val="nil"/>
          <w:left w:val="nil"/>
          <w:bottom w:val="nil"/>
          <w:right w:val="nil"/>
          <w:between w:val="nil"/>
        </w:pBdr>
        <w:spacing w:after="0"/>
        <w:jc w:val="both"/>
      </w:pPr>
      <w:r>
        <w:rPr>
          <w:color w:val="000000"/>
        </w:rPr>
        <w:t>Utilizar el compostero municipal o compostar en casa los restos orgánicos.</w:t>
      </w:r>
    </w:p>
    <w:p w14:paraId="00000010" w14:textId="77777777" w:rsidR="003C5ED5" w:rsidRDefault="00414422">
      <w:pPr>
        <w:numPr>
          <w:ilvl w:val="0"/>
          <w:numId w:val="3"/>
        </w:numPr>
        <w:pBdr>
          <w:top w:val="nil"/>
          <w:left w:val="nil"/>
          <w:bottom w:val="nil"/>
          <w:right w:val="nil"/>
          <w:between w:val="nil"/>
        </w:pBdr>
        <w:spacing w:after="0"/>
        <w:jc w:val="both"/>
      </w:pPr>
      <w:r>
        <w:rPr>
          <w:color w:val="000000"/>
        </w:rPr>
        <w:t>Aplastar el cartón y el plástico antes de depositarlos en los contenedores correspondientes.</w:t>
      </w:r>
    </w:p>
    <w:p w14:paraId="00000011" w14:textId="77777777" w:rsidR="003C5ED5" w:rsidRDefault="00414422">
      <w:pPr>
        <w:numPr>
          <w:ilvl w:val="0"/>
          <w:numId w:val="3"/>
        </w:numPr>
        <w:pBdr>
          <w:top w:val="nil"/>
          <w:left w:val="nil"/>
          <w:bottom w:val="nil"/>
          <w:right w:val="nil"/>
          <w:between w:val="nil"/>
        </w:pBdr>
        <w:spacing w:after="0"/>
        <w:jc w:val="both"/>
      </w:pPr>
      <w:r>
        <w:rPr>
          <w:color w:val="000000"/>
        </w:rPr>
        <w:t>Usar el Punto Verde para residuos especiales y evitar depositarlos en los contenedores domésticos.</w:t>
      </w:r>
    </w:p>
    <w:p w14:paraId="00000012" w14:textId="77777777" w:rsidR="003C5ED5" w:rsidRDefault="00414422">
      <w:pPr>
        <w:numPr>
          <w:ilvl w:val="0"/>
          <w:numId w:val="3"/>
        </w:numPr>
        <w:pBdr>
          <w:top w:val="nil"/>
          <w:left w:val="nil"/>
          <w:bottom w:val="nil"/>
          <w:right w:val="nil"/>
          <w:between w:val="nil"/>
        </w:pBdr>
        <w:spacing w:after="0"/>
        <w:jc w:val="both"/>
      </w:pPr>
      <w:r>
        <w:rPr>
          <w:color w:val="000000"/>
        </w:rPr>
        <w:t>No echar restos de poda, césped, cascotes o escombros en los contenedores de residuos domésticos.</w:t>
      </w:r>
    </w:p>
    <w:p w14:paraId="00000013" w14:textId="77777777" w:rsidR="003C5ED5" w:rsidRDefault="00414422">
      <w:pPr>
        <w:numPr>
          <w:ilvl w:val="0"/>
          <w:numId w:val="3"/>
        </w:numPr>
        <w:pBdr>
          <w:top w:val="nil"/>
          <w:left w:val="nil"/>
          <w:bottom w:val="nil"/>
          <w:right w:val="nil"/>
          <w:between w:val="nil"/>
        </w:pBdr>
        <w:spacing w:after="0"/>
        <w:jc w:val="both"/>
      </w:pPr>
      <w:r>
        <w:rPr>
          <w:color w:val="000000"/>
        </w:rPr>
        <w:t>Comprar a granel e intentar reducir envases y recipientes de plástico.</w:t>
      </w:r>
    </w:p>
    <w:p w14:paraId="00000014" w14:textId="77777777" w:rsidR="003C5ED5" w:rsidRDefault="00414422">
      <w:pPr>
        <w:numPr>
          <w:ilvl w:val="0"/>
          <w:numId w:val="3"/>
        </w:numPr>
        <w:pBdr>
          <w:top w:val="nil"/>
          <w:left w:val="nil"/>
          <w:bottom w:val="nil"/>
          <w:right w:val="nil"/>
          <w:between w:val="nil"/>
        </w:pBdr>
        <w:spacing w:after="0"/>
        <w:jc w:val="both"/>
      </w:pPr>
      <w:r>
        <w:rPr>
          <w:color w:val="000000"/>
        </w:rPr>
        <w:t>Reutilizar envases y bolsas siempre que sea posible.</w:t>
      </w:r>
    </w:p>
    <w:p w14:paraId="00000015" w14:textId="77777777" w:rsidR="003C5ED5" w:rsidRDefault="00414422">
      <w:pPr>
        <w:numPr>
          <w:ilvl w:val="0"/>
          <w:numId w:val="3"/>
        </w:numPr>
        <w:pBdr>
          <w:top w:val="nil"/>
          <w:left w:val="nil"/>
          <w:bottom w:val="nil"/>
          <w:right w:val="nil"/>
          <w:between w:val="nil"/>
        </w:pBdr>
        <w:jc w:val="both"/>
      </w:pPr>
      <w:r>
        <w:rPr>
          <w:color w:val="000000"/>
        </w:rPr>
        <w:t>Separar correctamente todos los residuos según el tipo (orgánico, papel/cartón, vidrio, plástico, restos), garantizando un reciclaje eficiente.</w:t>
      </w:r>
    </w:p>
    <w:p w14:paraId="00000016" w14:textId="77777777" w:rsidR="003C5ED5" w:rsidRDefault="00414422">
      <w:pPr>
        <w:jc w:val="both"/>
      </w:pPr>
      <w:r>
        <w:t xml:space="preserve">Estas medidas son fáciles de aplicar en el día a día y contribuyen a reducir la cantidad de residuos generados, lo que a su vez disminuye la frecuencia de recogida necesaria y puede ayudar </w:t>
      </w:r>
      <w:r>
        <w:rPr>
          <w:b/>
          <w:bCs/>
        </w:rPr>
        <w:t>CONTENER</w:t>
      </w:r>
      <w:r>
        <w:t xml:space="preserve"> </w:t>
      </w:r>
      <w:r>
        <w:rPr>
          <w:b/>
          <w:bCs/>
        </w:rPr>
        <w:t>LA TASA DE BASURAS</w:t>
      </w:r>
      <w:r>
        <w:t>, beneficiando a toda la comunidad.</w:t>
      </w:r>
    </w:p>
    <w:p w14:paraId="00000017" w14:textId="77777777" w:rsidR="003C5ED5" w:rsidRDefault="00414422">
      <w:pPr>
        <w:jc w:val="both"/>
      </w:pPr>
      <w:r>
        <w:t>El Ayuntamiento agradece su comprensión y colaboración en el cumplimiento de la normativa y en la correcta gestión de los residuos del municipio.</w:t>
      </w:r>
    </w:p>
    <w:p w14:paraId="00000018" w14:textId="77777777" w:rsidR="003C5ED5" w:rsidRDefault="003C5ED5">
      <w:pPr>
        <w:jc w:val="both"/>
      </w:pPr>
    </w:p>
    <w:sectPr w:rsidR="003C5ED5">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auto"/>
    <w:pitch w:val="default"/>
  </w:font>
  <w:font w:name="Noto Sans Symbols">
    <w:panose1 w:val="020B0502040504020204"/>
    <w:charset w:val="00"/>
    <w:family w:val="swiss"/>
    <w:pitch w:val="variable"/>
    <w:sig w:usb0="00000003" w:usb1="0200E0A0" w:usb2="00000000" w:usb3="00000000" w:csb0="00000001" w:csb1="00000000"/>
  </w:font>
  <w:font w:name="Aptos">
    <w:panose1 w:val="020B0004020202020204"/>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F0F42"/>
    <w:multiLevelType w:val="multilevel"/>
    <w:tmpl w:val="FFFFFFFF"/>
    <w:lvl w:ilvl="0">
      <w:start w:val="1"/>
      <w:numFmt w:val="decimal"/>
      <w:lvlText w:val="%1."/>
      <w:lvlJc w:val="left"/>
      <w:pPr>
        <w:ind w:left="644" w:hanging="359"/>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626F7CF3"/>
    <w:multiLevelType w:val="multilevel"/>
    <w:tmpl w:val="FFFFFFFF"/>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78E66CA8"/>
    <w:multiLevelType w:val="multilevel"/>
    <w:tmpl w:val="FFFFFFFF"/>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888956812">
    <w:abstractNumId w:val="0"/>
  </w:num>
  <w:num w:numId="2" w16cid:durableId="991716334">
    <w:abstractNumId w:val="1"/>
  </w:num>
  <w:num w:numId="3" w16cid:durableId="541021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1"/>
  <w:embedTrueTypeFonts/>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ED5"/>
    <w:rsid w:val="00160628"/>
    <w:rsid w:val="003C5ED5"/>
    <w:rsid w:val="004144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docId w15:val="{63089361-A6B2-F84C-805B-59F59551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2453</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mejorandohusillos@gmail.com</cp:lastModifiedBy>
  <cp:revision>2</cp:revision>
  <dcterms:created xsi:type="dcterms:W3CDTF">2025-11-17T06:21:00Z</dcterms:created>
  <dcterms:modified xsi:type="dcterms:W3CDTF">2025-11-17T06:21:00Z</dcterms:modified>
</cp:coreProperties>
</file>