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8" w:rsidRDefault="00803A68" w:rsidP="00803A68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De acuerdo a la orden SND/414/2020 se permite la actividad </w:t>
      </w:r>
      <w:proofErr w:type="spellStart"/>
      <w:r>
        <w:rPr>
          <w:rFonts w:eastAsia="Times New Roman"/>
        </w:rPr>
        <w:t>Cinegetica</w:t>
      </w:r>
      <w:proofErr w:type="spellEnd"/>
      <w:r>
        <w:rPr>
          <w:rFonts w:eastAsia="Times New Roman"/>
        </w:rPr>
        <w:t xml:space="preserve"> en la comunidad autónoma de Aragón</w:t>
      </w:r>
      <w:r>
        <w:rPr>
          <w:rFonts w:eastAsia="Times New Roman"/>
        </w:rPr>
        <w:br/>
        <w:t xml:space="preserve">Según lo establecido en el plan general de caza en vigor </w:t>
      </w:r>
      <w:proofErr w:type="gramStart"/>
      <w:r>
        <w:rPr>
          <w:rFonts w:eastAsia="Times New Roman"/>
        </w:rPr>
        <w:t>( 2019</w:t>
      </w:r>
      <w:proofErr w:type="gramEnd"/>
      <w:r>
        <w:rPr>
          <w:rFonts w:eastAsia="Times New Roman"/>
        </w:rPr>
        <w:t>-2020) y el decreto ley 9/2019</w:t>
      </w:r>
      <w:r>
        <w:rPr>
          <w:rFonts w:eastAsia="Times New Roman"/>
        </w:rPr>
        <w:br/>
        <w:t xml:space="preserve">Dicha actividad </w:t>
      </w:r>
      <w:proofErr w:type="spellStart"/>
      <w:r>
        <w:rPr>
          <w:rFonts w:eastAsia="Times New Roman"/>
        </w:rPr>
        <w:t>Cinegetica</w:t>
      </w:r>
      <w:proofErr w:type="spellEnd"/>
      <w:r>
        <w:rPr>
          <w:rFonts w:eastAsia="Times New Roman"/>
        </w:rPr>
        <w:t xml:space="preserve"> sólo podrá efectuarse en la provincia de residencia y cuando sea practicada por más de un individuo deberá de haber un protocolo de medidas según el art 50 de dicho decreto ( la federación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preparado un modelo para el que lo quiera utilizar )</w:t>
      </w:r>
    </w:p>
    <w:p w:rsidR="00803A68" w:rsidRDefault="00803A68" w:rsidP="00803A68">
      <w:pPr>
        <w:spacing w:after="240"/>
        <w:rPr>
          <w:rFonts w:eastAsia="Times New Roman"/>
        </w:rPr>
      </w:pPr>
      <w:r w:rsidRPr="00803A68">
        <w:rPr>
          <w:rFonts w:eastAsia="Times New Roman"/>
          <w:highlight w:val="yellow"/>
        </w:rPr>
        <w:t>Dicho modelo se remite en el siguiente mensaje. Esta aplicación solo permite un anexo por mensaje.</w:t>
      </w:r>
    </w:p>
    <w:p w:rsidR="00803A68" w:rsidRDefault="00803A68" w:rsidP="00803A68">
      <w:pPr>
        <w:spacing w:after="240"/>
        <w:rPr>
          <w:rFonts w:eastAsia="Times New Roman"/>
        </w:rPr>
      </w:pPr>
      <w:r>
        <w:rPr>
          <w:rFonts w:eastAsia="Times New Roman"/>
        </w:rPr>
        <w:br/>
        <w:t>Mientras esté en vigor la orden AGM/329/2020</w:t>
      </w:r>
      <w:proofErr w:type="gramStart"/>
      <w:r>
        <w:rPr>
          <w:rFonts w:eastAsia="Times New Roman"/>
        </w:rPr>
        <w:t>,se</w:t>
      </w:r>
      <w:proofErr w:type="gramEnd"/>
      <w:r>
        <w:rPr>
          <w:rFonts w:eastAsia="Times New Roman"/>
        </w:rPr>
        <w:t xml:space="preserve"> permitirá el desplazamiento dentro de la comunidad autónoma para practicar la actividad </w:t>
      </w:r>
      <w:proofErr w:type="spellStart"/>
      <w:r>
        <w:rPr>
          <w:rFonts w:eastAsia="Times New Roman"/>
        </w:rPr>
        <w:t>Cinegetica</w:t>
      </w:r>
      <w:proofErr w:type="spellEnd"/>
      <w:r>
        <w:rPr>
          <w:rFonts w:eastAsia="Times New Roman"/>
        </w:rPr>
        <w:t xml:space="preserve"> a los términos en los que su alcalde haya enviado un anexo1 al gobierno de Aragón ,y  el cazador haya rellenado  y disponga de su declaración responsable según anexo II de dicho decreto</w:t>
      </w:r>
      <w:r>
        <w:rPr>
          <w:rFonts w:eastAsia="Times New Roman"/>
        </w:rPr>
        <w:br/>
      </w:r>
      <w:r>
        <w:rPr>
          <w:rFonts w:eastAsia="Times New Roman"/>
        </w:rPr>
        <w:br/>
        <w:t>Preguntas</w:t>
      </w:r>
      <w:r>
        <w:rPr>
          <w:rFonts w:eastAsia="Times New Roman"/>
        </w:rPr>
        <w:br/>
        <w:t>P-se puede hacer uso de la zona de adiestramiento de perros ?</w:t>
      </w:r>
      <w:r>
        <w:rPr>
          <w:rFonts w:eastAsia="Times New Roman"/>
        </w:rPr>
        <w:br/>
        <w:t xml:space="preserve">R- </w:t>
      </w:r>
      <w:proofErr w:type="gramStart"/>
      <w:r>
        <w:rPr>
          <w:rFonts w:eastAsia="Times New Roman"/>
        </w:rPr>
        <w:t>si</w:t>
      </w:r>
      <w:proofErr w:type="gramEnd"/>
      <w:r>
        <w:rPr>
          <w:rFonts w:eastAsia="Times New Roman"/>
        </w:rPr>
        <w:t xml:space="preserve"> ya que se considera actividad </w:t>
      </w:r>
      <w:proofErr w:type="spellStart"/>
      <w:r>
        <w:rPr>
          <w:rFonts w:eastAsia="Times New Roman"/>
        </w:rPr>
        <w:t>Cinegetica</w:t>
      </w:r>
      <w:proofErr w:type="spellEnd"/>
      <w:r>
        <w:rPr>
          <w:rFonts w:eastAsia="Times New Roman"/>
        </w:rPr>
        <w:br/>
        <w:t>P- se puede llevar acompañante en recechos y esperas ?</w:t>
      </w:r>
      <w:r>
        <w:rPr>
          <w:rFonts w:eastAsia="Times New Roman"/>
        </w:rPr>
        <w:br/>
        <w:t xml:space="preserve">R- No ya que no realiza acción de </w:t>
      </w:r>
      <w:proofErr w:type="spellStart"/>
      <w:r>
        <w:rPr>
          <w:rFonts w:eastAsia="Times New Roman"/>
        </w:rPr>
        <w:t>cazar</w:t>
      </w:r>
      <w:proofErr w:type="gramStart"/>
      <w:r>
        <w:rPr>
          <w:rFonts w:eastAsia="Times New Roman"/>
        </w:rPr>
        <w:t>,podrían</w:t>
      </w:r>
      <w:proofErr w:type="spellEnd"/>
      <w:proofErr w:type="gramEnd"/>
      <w:r>
        <w:rPr>
          <w:rFonts w:eastAsia="Times New Roman"/>
        </w:rPr>
        <w:t xml:space="preserve"> ir dos pero con dos armas y dos precintos</w:t>
      </w:r>
      <w:r>
        <w:rPr>
          <w:rFonts w:eastAsia="Times New Roman"/>
        </w:rPr>
        <w:br/>
        <w:t>P- se pueden realizar labores de mantenimiento en el coto ?</w:t>
      </w:r>
      <w:r>
        <w:rPr>
          <w:rFonts w:eastAsia="Times New Roman"/>
        </w:rPr>
        <w:br/>
        <w:t xml:space="preserve">R- </w:t>
      </w:r>
      <w:proofErr w:type="gramStart"/>
      <w:r>
        <w:rPr>
          <w:rFonts w:eastAsia="Times New Roman"/>
        </w:rPr>
        <w:t>No ,solo</w:t>
      </w:r>
      <w:proofErr w:type="gramEnd"/>
      <w:r>
        <w:rPr>
          <w:rFonts w:eastAsia="Times New Roman"/>
        </w:rPr>
        <w:t xml:space="preserve"> los guardas o los dueños de las fincas a donde se va a realizar las labores</w:t>
      </w:r>
      <w:r>
        <w:rPr>
          <w:rFonts w:eastAsia="Times New Roman"/>
        </w:rPr>
        <w:br/>
        <w:t xml:space="preserve">P- Se puede practicar el recorrido de caza y el </w:t>
      </w:r>
      <w:proofErr w:type="spellStart"/>
      <w:r>
        <w:rPr>
          <w:rFonts w:eastAsia="Times New Roman"/>
        </w:rPr>
        <w:t>compak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sporting</w:t>
      </w:r>
      <w:proofErr w:type="spellEnd"/>
      <w:r>
        <w:rPr>
          <w:rFonts w:eastAsia="Times New Roman"/>
        </w:rPr>
        <w:t xml:space="preserve"> ?</w:t>
      </w:r>
      <w:r>
        <w:rPr>
          <w:rFonts w:eastAsia="Times New Roman"/>
        </w:rPr>
        <w:br/>
        <w:t xml:space="preserve">R- si solo en campos de tiro fijos legalizados con un </w:t>
      </w:r>
      <w:proofErr w:type="spellStart"/>
      <w:r>
        <w:rPr>
          <w:rFonts w:eastAsia="Times New Roman"/>
        </w:rPr>
        <w:t>max</w:t>
      </w:r>
      <w:proofErr w:type="spellEnd"/>
      <w:r>
        <w:rPr>
          <w:rFonts w:eastAsia="Times New Roman"/>
        </w:rPr>
        <w:t xml:space="preserve"> de 14 personas dentro de las instalaciones y dos tiradores por cancha en el recorrido y 3 en el </w:t>
      </w:r>
      <w:proofErr w:type="spellStart"/>
      <w:r>
        <w:rPr>
          <w:rFonts w:eastAsia="Times New Roman"/>
        </w:rPr>
        <w:t>compak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Sporting</w:t>
      </w:r>
      <w:proofErr w:type="spellEnd"/>
      <w:r>
        <w:rPr>
          <w:rFonts w:eastAsia="Times New Roman"/>
        </w:rPr>
        <w:t>  empezando por los puestos 1,3,5</w:t>
      </w:r>
      <w:r>
        <w:rPr>
          <w:rFonts w:eastAsia="Times New Roman"/>
        </w:rPr>
        <w:br/>
      </w:r>
    </w:p>
    <w:p w:rsidR="00B268FE" w:rsidRDefault="00B268FE"/>
    <w:sectPr w:rsidR="00B268FE" w:rsidSect="00B26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A68"/>
    <w:rsid w:val="00803A68"/>
    <w:rsid w:val="00B2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68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Company>www.centor.mx.gd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3</cp:revision>
  <dcterms:created xsi:type="dcterms:W3CDTF">2020-05-21T16:41:00Z</dcterms:created>
  <dcterms:modified xsi:type="dcterms:W3CDTF">2020-05-21T16:43:00Z</dcterms:modified>
</cp:coreProperties>
</file>