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rStyle w:val="EnlacedeInternet"/>
          <w:color w:val="000000"/>
          <w:sz w:val="24"/>
          <w:szCs w:val="24"/>
          <w:u w:val="none"/>
          <w:lang w:val="en-GB"/>
        </w:rPr>
        <w:t>Estimados arrendatarios de huertas comunales del Concejo de Imárcoain.</w:t>
      </w:r>
    </w:p>
    <w:p>
      <w:pPr>
        <w:pStyle w:val="Normal"/>
        <w:spacing w:lineRule="auto" w:line="360"/>
        <w:jc w:val="both"/>
        <w:rPr>
          <w:rStyle w:val="EnlacedeInternet"/>
          <w:color w:val="000000"/>
          <w:sz w:val="24"/>
          <w:szCs w:val="24"/>
          <w:u w:val="none"/>
          <w:lang w:val="en-GB"/>
        </w:rPr>
      </w:pPr>
      <w:r>
        <w:rPr>
          <w:color w:val="000000"/>
          <w:sz w:val="24"/>
          <w:szCs w:val="24"/>
          <w:u w:val="none"/>
          <w:lang w:val="en-GB"/>
        </w:rPr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color w:val="000000"/>
          <w:sz w:val="24"/>
          <w:szCs w:val="24"/>
          <w:u w:val="none"/>
          <w:lang w:val="en-GB"/>
        </w:rPr>
        <w:t xml:space="preserve">La Junta del Concejo de Imárcoain aprobó la </w:t>
      </w:r>
      <w:r>
        <w:rPr>
          <w:rStyle w:val="EnlacedeInternet"/>
          <w:b/>
          <w:bCs/>
          <w:color w:val="000000"/>
          <w:sz w:val="24"/>
          <w:szCs w:val="24"/>
          <w:u w:val="none"/>
          <w:lang w:val="en-GB"/>
        </w:rPr>
        <w:t>Ordenanza para la</w:t>
      </w:r>
      <w:r>
        <w:rPr>
          <w:rStyle w:val="EnlacedeInternet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EnlacedeInternet"/>
          <w:b/>
          <w:bCs/>
          <w:color w:val="000000"/>
          <w:sz w:val="24"/>
          <w:szCs w:val="24"/>
          <w:u w:val="none"/>
          <w:lang w:val="en-GB"/>
        </w:rPr>
        <w:t>concesión y uso de huertas</w:t>
      </w:r>
      <w:r>
        <w:rPr>
          <w:rStyle w:val="EnlacedeInternet"/>
          <w:color w:val="000000"/>
          <w:sz w:val="24"/>
          <w:szCs w:val="24"/>
          <w:u w:val="none"/>
          <w:lang w:val="en-GB"/>
        </w:rPr>
        <w:t xml:space="preserve">  comunales que 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>está en vigor desde marzo de 2021, tras su publicación en el Boletín Oficial de Navarra.</w:t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>En sus artículos se plasma la normativa básica que se debe de cumplir en el aprovechamiento de terrenos comunales en Navarra.</w:t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Por ello, desde el Concejo, os recordamos algunas de las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normas mínimas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 xml:space="preserve">que hay que cumplir 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>para respetar la normativa de comunales y hacer uso de estas huertas.</w:t>
      </w:r>
    </w:p>
    <w:p>
      <w:pPr>
        <w:pStyle w:val="Normal"/>
        <w:spacing w:lineRule="auto" w:line="360"/>
        <w:jc w:val="both"/>
        <w:rPr>
          <w:rStyle w:val="EnlacedeInternet"/>
          <w:rFonts w:ascii="Arial" w:hAnsi="Arial"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-Estar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empadronado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con un mínimo de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2 años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en Imárcoain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y residir,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al menos,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 xml:space="preserve"> </w:t>
      </w:r>
      <w:r>
        <w:rPr>
          <w:rStyle w:val="EnlacedeInternet"/>
          <w:rFonts w:eastAsia="Times New Roman" w:cs="Times New Roman"/>
          <w:b w:val="false"/>
          <w:bCs w:val="false"/>
          <w:color w:val="000000"/>
          <w:kern w:val="0"/>
          <w:sz w:val="24"/>
          <w:szCs w:val="24"/>
          <w:u w:val="none"/>
          <w:lang w:val="en-GB" w:eastAsia="es-ES" w:bidi="ar-SA"/>
        </w:rPr>
        <w:t>durante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 xml:space="preserve">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 xml:space="preserve">9 meses </w:t>
      </w:r>
      <w:r>
        <w:rPr>
          <w:rStyle w:val="EnlacedeInternet"/>
          <w:rFonts w:eastAsia="Times New Roman" w:cs="Times New Roman"/>
          <w:b w:val="false"/>
          <w:bCs w:val="false"/>
          <w:color w:val="000000"/>
          <w:kern w:val="0"/>
          <w:sz w:val="24"/>
          <w:szCs w:val="24"/>
          <w:u w:val="none"/>
          <w:lang w:val="en-GB" w:eastAsia="es-ES" w:bidi="ar-SA"/>
        </w:rPr>
        <w:t>al año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en la localidad.</w:t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-La huerta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 xml:space="preserve">no 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se pueden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ceder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total ni parcialmente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a otro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arrendatario, bajo ningún concepto. El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titular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de la concesión tiene que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 xml:space="preserve"> cultivar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</w:t>
      </w:r>
      <w:r>
        <w:rPr>
          <w:rStyle w:val="EnlacedeInternet"/>
          <w:rFonts w:eastAsia="Times New Roman" w:cs="Times New Roman"/>
          <w:b/>
          <w:bCs/>
          <w:color w:val="000000"/>
          <w:kern w:val="0"/>
          <w:sz w:val="24"/>
          <w:szCs w:val="24"/>
          <w:u w:val="none"/>
          <w:lang w:val="en-GB" w:eastAsia="es-ES" w:bidi="ar-SA"/>
        </w:rPr>
        <w:t>directamente</w:t>
      </w:r>
      <w:r>
        <w:rPr>
          <w:rStyle w:val="EnlacedeInternet"/>
          <w:rFonts w:eastAsia="Times New Roman" w:cs="Times New Roman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su huerta.</w:t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-Hay que mantener la huerta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cultivada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y 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limpia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de maleza por lo menos durante la temporada de 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primavera-verano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. Se plantarán cultivos hortícolas, no se permiten plantas arbustivas o árboles.</w:t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-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No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se autoriza la presencia o tenencia de 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animales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en las huertas.</w:t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-Los terrenos comunales 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no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se pueden 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cercar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ni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se pueden instalar </w:t>
      </w:r>
      <w:r>
        <w:rPr>
          <w:rStyle w:val="EnlacedeInternet"/>
          <w:rFonts w:eastAsia="Times New Roman" w:cs="Times New Roman"/>
          <w:b/>
          <w:bCs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construcciones</w:t>
      </w: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 xml:space="preserve"> sobre ellos, por lo tanto, en las huertas tampoco.</w:t>
      </w:r>
    </w:p>
    <w:p>
      <w:pPr>
        <w:pStyle w:val="Normal"/>
        <w:spacing w:lineRule="auto" w:line="360"/>
        <w:jc w:val="both"/>
        <w:rPr>
          <w:rStyle w:val="EnlacedeInternet"/>
          <w:rFonts w:ascii="Arial" w:hAnsi="Arial"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</w:pPr>
      <w:r>
        <w:rPr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>Agradeciendo de antemano el cumplimiento de la ordenanza y vuestra colaboración deseamos que sigáis disfrutando de esta actividad con tanto arraigo en nuestro pueblo.</w:t>
      </w:r>
    </w:p>
    <w:p>
      <w:pPr>
        <w:pStyle w:val="Normal"/>
        <w:spacing w:lineRule="auto" w:line="360"/>
        <w:jc w:val="both"/>
        <w:rPr>
          <w:rStyle w:val="EnlacedeInternet"/>
          <w:rFonts w:ascii="Arial" w:hAnsi="Arial"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</w:pPr>
      <w:r>
        <w:rPr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</w:r>
    </w:p>
    <w:p>
      <w:pPr>
        <w:pStyle w:val="Normal"/>
        <w:spacing w:lineRule="auto" w:line="360"/>
        <w:jc w:val="both"/>
        <w:rPr>
          <w:rStyle w:val="EnlacedeInternet"/>
          <w:rFonts w:ascii="Arial" w:hAnsi="Arial"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</w:pPr>
      <w:r>
        <w:rPr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</w:r>
    </w:p>
    <w:p>
      <w:pPr>
        <w:pStyle w:val="Normal"/>
        <w:spacing w:lineRule="auto" w:line="360"/>
        <w:jc w:val="both"/>
        <w:rPr/>
      </w:pPr>
      <w:r>
        <w:rPr>
          <w:rStyle w:val="EnlacedeInternet"/>
          <w:rFonts w:eastAsia="Times New Roman" w:cs="Times New Roman"/>
          <w:strike w:val="false"/>
          <w:dstrike w:val="false"/>
          <w:color w:val="000000"/>
          <w:kern w:val="0"/>
          <w:sz w:val="24"/>
          <w:szCs w:val="24"/>
          <w:u w:val="none"/>
          <w:lang w:val="en-GB" w:eastAsia="es-ES" w:bidi="ar-SA"/>
        </w:rPr>
        <w:tab/>
        <w:tab/>
        <w:tab/>
        <w:t>Concejo de Imárcoain</w:t>
      </w:r>
    </w:p>
    <w:p>
      <w:pPr>
        <w:pStyle w:val="Normal"/>
        <w:spacing w:lineRule="auto" w:line="360"/>
        <w:jc w:val="both"/>
        <w:rPr>
          <w:rFonts w:ascii="Arial" w:hAnsi="Arial" w:eastAsia="Times New Roman" w:cs="Times New Roman"/>
          <w:color w:val="000000"/>
          <w:kern w:val="0"/>
          <w:sz w:val="26"/>
          <w:szCs w:val="26"/>
          <w:u w:val="none"/>
          <w:lang w:val="en-GB" w:eastAsia="es-ES" w:bidi="ar-SA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20" w:top="2718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1257300" cy="860425"/>
          <wp:effectExtent l="0" t="0" r="0" b="0"/>
          <wp:docPr id="1" name="Imagen2" descr="IMARCO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IMARCOA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uerpodetexto"/>
      <w:ind w:right="5624" w:hanging="0"/>
      <w:rPr>
        <w:sz w:val="20"/>
        <w:lang w:val="en-GB"/>
      </w:rPr>
    </w:pPr>
    <w:r>
      <w:rPr>
        <w:sz w:val="20"/>
        <w:lang w:val="en-GB"/>
      </w:rPr>
      <w:t xml:space="preserve">      </w:t>
    </w:r>
    <w:r>
      <w:rPr>
        <w:sz w:val="20"/>
        <w:lang w:val="en-GB"/>
      </w:rPr>
      <w:t>Tfno. 639207724</w:t>
    </w:r>
  </w:p>
  <w:p>
    <w:pPr>
      <w:pStyle w:val="Normal"/>
      <w:jc w:val="both"/>
      <w:rPr/>
    </w:pPr>
    <w:hyperlink r:id="rId2">
      <w:r>
        <w:rPr>
          <w:rStyle w:val="EnlacedeInternet"/>
          <w:color w:val="000000"/>
          <w:sz w:val="16"/>
          <w:lang w:val="en-GB"/>
        </w:rPr>
        <w:t>concejodeimarcoain@yahoo.es</w:t>
      </w:r>
    </w:hyperlink>
  </w:p>
  <w:p>
    <w:pPr>
      <w:pStyle w:val="Normal"/>
      <w:jc w:val="both"/>
      <w:rPr>
        <w:sz w:val="16"/>
        <w:lang w:val="en-GB"/>
      </w:rPr>
    </w:pPr>
    <w:r>
      <w:rPr>
        <w:sz w:val="16"/>
        <w:lang w:val="en-GB"/>
      </w:rPr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5f2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s-ES" w:eastAsia="es-ES" w:bidi="ar-SA"/>
    </w:rPr>
  </w:style>
  <w:style w:type="paragraph" w:styleId="Ttulo1">
    <w:name w:val="Heading 1"/>
    <w:basedOn w:val="Normal"/>
    <w:next w:val="Normal"/>
    <w:qFormat/>
    <w:rsid w:val="00b25f22"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b25f22"/>
    <w:pPr>
      <w:keepNext w:val="true"/>
      <w:tabs>
        <w:tab w:val="clear" w:pos="708"/>
        <w:tab w:val="left" w:pos="4536" w:leader="none"/>
      </w:tabs>
      <w:jc w:val="both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b25f22"/>
    <w:rPr/>
  </w:style>
  <w:style w:type="character" w:styleId="EnlacedeInternet">
    <w:name w:val="Enlace de Internet"/>
    <w:basedOn w:val="DefaultParagraphFont"/>
    <w:semiHidden/>
    <w:rsid w:val="00b25f22"/>
    <w:rPr>
      <w:color w:val="0000FF"/>
      <w:u w:val="single"/>
    </w:rPr>
  </w:style>
  <w:style w:type="character" w:styleId="EnlacedeInternetvisitado">
    <w:name w:val="Enlace de Internet visitado"/>
    <w:basedOn w:val="DefaultParagraphFont"/>
    <w:semiHidden/>
    <w:qFormat/>
    <w:rsid w:val="00b25f22"/>
    <w:rPr>
      <w:color w:val="800080"/>
      <w:u w:val="single"/>
    </w:rPr>
  </w:style>
  <w:style w:type="character" w:styleId="Destacado">
    <w:name w:val="Destacado"/>
    <w:basedOn w:val="DefaultParagraphFont"/>
    <w:qFormat/>
    <w:rsid w:val="00b25f22"/>
    <w:rPr>
      <w:b/>
      <w:bCs/>
      <w:i w:val="false"/>
      <w:iCs w:val="false"/>
    </w:rPr>
  </w:style>
  <w:style w:type="character" w:styleId="Strong">
    <w:name w:val="Strong"/>
    <w:basedOn w:val="DefaultParagraphFont"/>
    <w:qFormat/>
    <w:rsid w:val="00b25f22"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semiHidden/>
    <w:rsid w:val="00b25f22"/>
    <w:pPr>
      <w:jc w:val="both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Normal"/>
    <w:semiHidden/>
    <w:rsid w:val="00b25f22"/>
    <w:pPr>
      <w:tabs>
        <w:tab w:val="clear" w:pos="708"/>
        <w:tab w:val="center" w:pos="4252" w:leader="none"/>
        <w:tab w:val="right" w:pos="8504" w:leader="none"/>
      </w:tabs>
    </w:pPr>
    <w:rPr>
      <w:lang w:val="es-ES_tradnl"/>
    </w:rPr>
  </w:style>
  <w:style w:type="paragraph" w:styleId="Cuerpodetextoconsangra">
    <w:name w:val="Body Text Indent"/>
    <w:basedOn w:val="Normal"/>
    <w:semiHidden/>
    <w:rsid w:val="00b25f22"/>
    <w:pPr>
      <w:ind w:firstLine="708"/>
      <w:jc w:val="both"/>
    </w:pPr>
    <w:rPr/>
  </w:style>
  <w:style w:type="paragraph" w:styleId="BodyTextIndent2">
    <w:name w:val="Body Text Indent 2"/>
    <w:basedOn w:val="Normal"/>
    <w:semiHidden/>
    <w:qFormat/>
    <w:rsid w:val="00b25f22"/>
    <w:pPr>
      <w:ind w:left="708" w:hanging="0"/>
      <w:jc w:val="both"/>
    </w:pPr>
    <w:rPr/>
  </w:style>
  <w:style w:type="paragraph" w:styleId="BodyText2">
    <w:name w:val="Body Text 2"/>
    <w:basedOn w:val="Normal"/>
    <w:semiHidden/>
    <w:qFormat/>
    <w:rsid w:val="00b25f22"/>
    <w:pPr>
      <w:jc w:val="center"/>
    </w:pPr>
    <w:rPr>
      <w:b/>
    </w:rPr>
  </w:style>
  <w:style w:type="paragraph" w:styleId="Cabecera">
    <w:name w:val="Header"/>
    <w:basedOn w:val="Normal"/>
    <w:semiHidden/>
    <w:rsid w:val="00b25f2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3">
    <w:name w:val="Body Text Indent 3"/>
    <w:basedOn w:val="Normal"/>
    <w:semiHidden/>
    <w:qFormat/>
    <w:rsid w:val="00b25f22"/>
    <w:pPr>
      <w:ind w:left="709" w:hanging="709"/>
      <w:jc w:val="both"/>
    </w:pPr>
    <w:rPr/>
  </w:style>
  <w:style w:type="paragraph" w:styleId="BalloonText">
    <w:name w:val="Balloon Text"/>
    <w:basedOn w:val="Normal"/>
    <w:semiHidden/>
    <w:qFormat/>
    <w:rsid w:val="00b25f22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qFormat/>
    <w:rsid w:val="00b25f22"/>
    <w:pPr>
      <w:jc w:val="both"/>
    </w:pPr>
    <w:rPr>
      <w:b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oncejodeimarcoain@yahoo.es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CON MEMBRETE EN TODAS LAS HOJAS</Template>
  <TotalTime>106</TotalTime>
  <Application>LibreOffice/7.2.4.1$Windows_X86_64 LibreOffice_project/27d75539669ac387bb498e35313b970b7fe9c4f9</Application>
  <AppVersion>15.0000</AppVersion>
  <Pages>1</Pages>
  <Words>232</Words>
  <Characters>1224</Characters>
  <CharactersWithSpaces>1453</CharactersWithSpaces>
  <Paragraphs>14</Paragraphs>
  <Company>Ayto. de Aranguren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2019-11-14T18:27:00Z</dcterms:created>
  <dc:creator>usuario</dc:creator>
  <dc:description/>
  <dc:language>es-ES</dc:language>
  <cp:lastModifiedBy/>
  <cp:lastPrinted>2022-11-08T11:58:13Z</cp:lastPrinted>
  <dcterms:modified xsi:type="dcterms:W3CDTF">2023-11-09T10:55:34Z</dcterms:modified>
  <cp:revision>18</cp:revision>
  <dc:subject/>
  <dc:title>PLIEGO DE CONDICIONES PARA ENAJENACION MEDIANTE SUBASTA DE CUATRO PARCELAS DESTINADAS A VIVIENDAS UNIFAMILIARES EN TAJONAR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