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538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  <w:t>Área de Estructuras Agrarias</w:t>
      </w:r>
    </w:p>
    <w:p>
      <w:pPr>
        <w:pStyle w:val="Normal"/>
        <w:spacing w:lineRule="auto" w:line="240" w:before="0" w:after="0"/>
        <w:ind w:left="3538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  <w:t xml:space="preserve">Delegación Territorial de Segovia </w:t>
      </w:r>
    </w:p>
    <w:p>
      <w:pPr>
        <w:pStyle w:val="Normal"/>
        <w:spacing w:lineRule="auto" w:line="240" w:before="0" w:after="0"/>
        <w:ind w:left="3538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  <w:t xml:space="preserve">Junta de Castilla y León  </w:t>
      </w:r>
    </w:p>
    <w:p>
      <w:pPr>
        <w:pStyle w:val="Normal"/>
        <w:spacing w:lineRule="auto" w:line="240" w:before="0" w:after="0"/>
        <w:ind w:left="4248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  <w:t>C/ Santa Catalina, 15. </w:t>
      </w:r>
    </w:p>
    <w:p>
      <w:pPr>
        <w:pStyle w:val="Normal"/>
        <w:spacing w:lineRule="auto" w:line="240" w:before="0" w:after="0"/>
        <w:ind w:left="4248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  <w:t>C.P.: 40003 Segovia.</w:t>
      </w:r>
    </w:p>
    <w:p>
      <w:pPr>
        <w:pStyle w:val="Normal"/>
        <w:spacing w:lineRule="auto" w:line="240" w:before="0" w:after="0"/>
        <w:ind w:left="4248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  <w:t>921 417 267 Extensión 86066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E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24"/>
          <w:lang w:eastAsia="es-ES"/>
        </w:rPr>
        <w:t>INICIATIVA PRIVADA DE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24"/>
          <w:lang w:eastAsia="es-ES"/>
        </w:rPr>
        <w:t>CONCENTRACION PARCELARIA</w:t>
      </w:r>
    </w:p>
    <w:p>
      <w:pPr>
        <w:pStyle w:val="Normal"/>
        <w:spacing w:lineRule="auto" w:line="240" w:before="0" w:after="0"/>
        <w:ind w:left="4248"/>
        <w:rPr>
          <w:rFonts w:ascii="Times New Roman" w:hAnsi="Times New Roman" w:eastAsia="Times New Roman" w:cs="Times New Roman"/>
          <w:b/>
          <w:color w:val="000000"/>
          <w:sz w:val="32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24"/>
          <w:lang w:eastAsia="es-ES"/>
        </w:rPr>
      </w:r>
    </w:p>
    <w:p>
      <w:pPr>
        <w:pStyle w:val="Normal"/>
        <w:spacing w:lineRule="auto" w:line="240" w:before="0" w:after="0"/>
        <w:ind w:left="4248"/>
        <w:rPr>
          <w:rFonts w:ascii="Times New Roman" w:hAnsi="Times New Roman" w:eastAsia="Times New Roman" w:cs="Times New Roman"/>
          <w:color w:val="000000"/>
          <w:szCs w:val="24"/>
          <w:lang w:eastAsia="es-ES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es-ES"/>
        </w:rPr>
        <w:t>Navares de las Cuevas</w:t>
      </w:r>
      <w:r>
        <w:rPr>
          <w:rFonts w:eastAsia="Times New Roman" w:cs="Times New Roman" w:ascii="Times New Roman" w:hAnsi="Times New Roman"/>
          <w:color w:val="000000"/>
          <w:szCs w:val="24"/>
          <w:lang w:eastAsia="es-ES"/>
        </w:rPr>
        <w:t xml:space="preserve"> a </w:t>
      </w:r>
      <w:r>
        <w:rPr>
          <w:rFonts w:eastAsia="Times New Roman" w:cs="Times New Roman" w:ascii="Times New Roman" w:hAnsi="Times New Roman"/>
          <w:color w:val="000000"/>
          <w:szCs w:val="24"/>
          <w:lang w:eastAsia="es-ES"/>
        </w:rPr>
        <w:t>29</w:t>
      </w:r>
      <w:r>
        <w:rPr>
          <w:rFonts w:eastAsia="Times New Roman" w:cs="Times New Roman" w:ascii="Times New Roman" w:hAnsi="Times New Roman"/>
          <w:color w:val="000000"/>
          <w:szCs w:val="24"/>
          <w:lang w:eastAsia="es-ES"/>
        </w:rPr>
        <w:t xml:space="preserve"> de Agosto de 2025 </w:t>
      </w:r>
    </w:p>
    <w:p>
      <w:pPr>
        <w:pStyle w:val="Normal"/>
        <w:spacing w:lineRule="auto" w:line="240" w:before="0" w:after="0"/>
        <w:ind w:left="4248"/>
        <w:rPr>
          <w:rFonts w:ascii="Times New Roman" w:hAnsi="Times New Roman" w:eastAsia="Times New Roman" w:cs="Times New Roman"/>
          <w:b/>
          <w:color w:val="000000"/>
          <w:sz w:val="32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24"/>
          <w:lang w:eastAsia="es-ES"/>
        </w:rPr>
      </w:r>
    </w:p>
    <w:p>
      <w:pPr>
        <w:pStyle w:val="Normal"/>
        <w:rPr/>
      </w:pPr>
      <w:r>
        <w:rPr/>
        <w:t>Los abajo firmantes de acuerdo con el procedimiento definido en el artículo 54 de la Ley 1/2014 de la JCyL exponen :</w:t>
      </w:r>
    </w:p>
    <w:p>
      <w:pPr>
        <w:pStyle w:val="Normal"/>
        <w:rPr>
          <w:b/>
        </w:rPr>
      </w:pPr>
      <w:r>
        <w:rPr>
          <w:b/>
        </w:rPr>
        <w:t>ANTECEDENTES</w:t>
      </w:r>
    </w:p>
    <w:p>
      <w:pPr>
        <w:pStyle w:val="Normal"/>
        <w:rPr/>
      </w:pPr>
      <w:r>
        <w:rPr/>
        <w:t>Que las fincas denominadas localmente como “</w:t>
      </w:r>
      <w:r>
        <w:rPr/>
        <w:t>chopera</w:t>
      </w:r>
      <w:r>
        <w:rPr/>
        <w:t xml:space="preserve">”, </w:t>
      </w:r>
      <w:r>
        <w:rPr/>
        <w:t>las cuales juntan otras varias denominaciones tradicionales y</w:t>
      </w:r>
      <w:r>
        <w:rPr/>
        <w:t xml:space="preserve"> que son todas aquellas de las vegas de</w:t>
      </w:r>
      <w:r>
        <w:rPr/>
        <w:t>l</w:t>
      </w:r>
      <w:r>
        <w:rPr/>
        <w:t xml:space="preserve"> </w:t>
      </w:r>
      <w:r>
        <w:rPr/>
        <w:t>arroyo de Navares</w:t>
      </w:r>
      <w:r>
        <w:rPr/>
        <w:t xml:space="preserve">, fueron excluidas del proceso de concentración parcelaria de </w:t>
      </w:r>
      <w:r>
        <w:rPr/>
        <w:t>Navares de las Cuevas</w:t>
      </w:r>
      <w:r>
        <w:rPr/>
        <w:t xml:space="preserve"> ejecutado a principios de los años 90.</w:t>
      </w:r>
    </w:p>
    <w:p>
      <w:pPr>
        <w:pStyle w:val="Normal"/>
        <w:rPr/>
      </w:pPr>
      <w:r>
        <w:rPr/>
        <w:t>Que existen errores entre los mojones y lindes que se recogen en el catastro y catastro histórico y los mojones tradicionales que reconocen los propietarios.</w:t>
      </w:r>
    </w:p>
    <w:p>
      <w:pPr>
        <w:pStyle w:val="Normal"/>
        <w:rPr/>
      </w:pPr>
      <w:r>
        <w:rPr/>
        <w:t>Esta situación de :</w:t>
      </w:r>
    </w:p>
    <w:p>
      <w:pPr>
        <w:pStyle w:val="ListParagraph"/>
        <w:numPr>
          <w:ilvl w:val="0"/>
          <w:numId w:val="1"/>
        </w:numPr>
        <w:rPr/>
      </w:pPr>
      <w:r>
        <w:rPr/>
        <w:t>Dispersión de la propiedad en micro-fincas de muy reducida extensión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Errores en el amojonamiento en catastro y catastro histórico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Desaparición de los propietarios de más edad y que eran los únicos que tenían un claro conocimiento de los mojones tradicionales </w:t>
      </w:r>
    </w:p>
    <w:p>
      <w:pPr>
        <w:pStyle w:val="Normal"/>
        <w:rPr/>
      </w:pPr>
      <w:r>
        <w:rPr/>
        <w:t>Nos lleva a una situación que hace compleja la transmisión de la propiedad a las futuras generaciones</w:t>
      </w:r>
    </w:p>
    <w:p>
      <w:pPr>
        <w:pStyle w:val="Normal"/>
        <w:rPr>
          <w:b/>
        </w:rPr>
      </w:pPr>
      <w:r>
        <w:rPr/>
        <w:t xml:space="preserve"> </w:t>
      </w:r>
      <w:r>
        <w:rPr>
          <w:b/>
        </w:rPr>
        <w:t xml:space="preserve">SOLICITUD </w:t>
      </w:r>
    </w:p>
    <w:p>
      <w:pPr>
        <w:pStyle w:val="Normal"/>
        <w:rPr/>
      </w:pPr>
      <w:r>
        <w:rPr/>
        <w:t>Promover una iniciativa privada de concentración parcelaria de las fincas denominadas “</w:t>
      </w:r>
      <w:r>
        <w:rPr/>
        <w:t>chopera</w:t>
      </w:r>
      <w:r>
        <w:rPr/>
        <w:t>”  ( propiedades en las vegas de</w:t>
      </w:r>
      <w:r>
        <w:rPr/>
        <w:t>l</w:t>
      </w:r>
      <w:r>
        <w:rPr/>
        <w:t xml:space="preserve"> arroyo ) ya que los propietarios solicitantes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Representan 2/3 de la superficie total a concentrar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Nombre y DNI Propietario                                                                                   Firma 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12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link w:val="Ttulo1Car"/>
    <w:uiPriority w:val="9"/>
    <w:qFormat/>
    <w:rsid w:val="00e047d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e047d6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e047d6"/>
    <w:rPr>
      <w:color w:val="0000FF"/>
      <w:u w:val="single"/>
    </w:rPr>
  </w:style>
  <w:style w:type="character" w:styleId="street-address" w:customStyle="1">
    <w:name w:val="street-address"/>
    <w:basedOn w:val="DefaultParagraphFont"/>
    <w:qFormat/>
    <w:rsid w:val="00e047d6"/>
    <w:rPr/>
  </w:style>
  <w:style w:type="character" w:styleId="postal-code" w:customStyle="1">
    <w:name w:val="postal-code"/>
    <w:basedOn w:val="DefaultParagraphFont"/>
    <w:qFormat/>
    <w:rsid w:val="00e047d6"/>
    <w:rPr/>
  </w:style>
  <w:style w:type="character" w:styleId="locality" w:customStyle="1">
    <w:name w:val="locality"/>
    <w:basedOn w:val="DefaultParagraphFont"/>
    <w:qFormat/>
    <w:rsid w:val="00e047d6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e047d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adr" w:customStyle="1">
    <w:name w:val="adr"/>
    <w:basedOn w:val="Normal"/>
    <w:qFormat/>
    <w:rsid w:val="00e047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el" w:customStyle="1">
    <w:name w:val="tel"/>
    <w:basedOn w:val="Normal"/>
    <w:qFormat/>
    <w:rsid w:val="00e047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047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33a"/>
    <w:pPr>
      <w:spacing w:before="0" w:after="20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LibreOffice/25.2.2.2$MacOSX_X86_64 LibreOffice_project/7370d4be9e3cf6031a51beef54ff3bda878e3fac</Application>
  <AppVersion>15.0000</AppVersion>
  <Pages>1</Pages>
  <Words>237</Words>
  <Characters>1254</Characters>
  <CharactersWithSpaces>1561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2025-08-20T06:51:00Z</dcterms:created>
  <dc:creator>Administrador</dc:creator>
  <dc:description/>
  <dc:language>es-ES</dc:language>
  <cp:lastModifiedBy/>
  <cp:lastPrinted>2025-08-29T11:58:59Z</cp:lastPrinted>
  <dcterms:modified xsi:type="dcterms:W3CDTF">2025-08-29T11:58:48Z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