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F8" w:rsidRDefault="009B77F8" w:rsidP="009B77F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Euphemia" w:eastAsia="Times New Roman" w:hAnsi="Euphemia" w:cs="Euphemia"/>
          <w:b/>
          <w:color w:val="000000"/>
          <w:kern w:val="0"/>
          <w:sz w:val="19"/>
          <w:szCs w:val="19"/>
        </w:rPr>
      </w:pPr>
      <w:bookmarkStart w:id="0" w:name="_GoBack"/>
      <w:bookmarkEnd w:id="0"/>
    </w:p>
    <w:p w:rsidR="00DC64C4" w:rsidRPr="009B77F8" w:rsidRDefault="009B77F8" w:rsidP="009B77F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Euphemia" w:eastAsia="Times New Roman" w:hAnsi="Euphemia" w:cs="Euphemia"/>
          <w:b/>
          <w:color w:val="000000"/>
          <w:kern w:val="0"/>
          <w:sz w:val="19"/>
          <w:szCs w:val="19"/>
        </w:rPr>
      </w:pPr>
      <w:r w:rsidRPr="009B77F8">
        <w:rPr>
          <w:rFonts w:ascii="Euphemia" w:eastAsia="Times New Roman" w:hAnsi="Euphemia" w:cs="Euphemia"/>
          <w:b/>
          <w:color w:val="000000"/>
          <w:kern w:val="0"/>
          <w:sz w:val="19"/>
          <w:szCs w:val="19"/>
        </w:rPr>
        <w:t>PROHIBICIÓN DE BOTELLÓN EN EL MUNICIPIO</w:t>
      </w:r>
    </w:p>
    <w:p w:rsidR="009B77F8" w:rsidRDefault="009B77F8" w:rsidP="009B77F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Euphemia" w:eastAsia="Times New Roman" w:hAnsi="Euphemia" w:cs="Euphemia"/>
          <w:color w:val="000000"/>
          <w:kern w:val="0"/>
          <w:sz w:val="19"/>
          <w:szCs w:val="19"/>
        </w:rPr>
      </w:pPr>
    </w:p>
    <w:p w:rsidR="009B77F8" w:rsidRPr="009B77F8" w:rsidRDefault="009B77F8" w:rsidP="009B77F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Euphemia" w:eastAsia="Times New Roman" w:hAnsi="Euphemia" w:cs="Euphemia"/>
          <w:color w:val="000000"/>
          <w:kern w:val="0"/>
          <w:sz w:val="19"/>
          <w:szCs w:val="19"/>
        </w:rPr>
      </w:pPr>
    </w:p>
    <w:p w:rsidR="009B77F8" w:rsidRPr="00C810C7" w:rsidRDefault="00533A67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Se recuerda que </w:t>
      </w:r>
      <w:r w:rsidR="009B77F8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en nuestro municipio </w:t>
      </w:r>
      <w:r w:rsidR="00C810C7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actualmente se encuentra </w:t>
      </w:r>
      <w:r w:rsidR="009B77F8" w:rsidRPr="00C810C7">
        <w:rPr>
          <w:rFonts w:eastAsia="Times New Roman" w:cs="Arial"/>
          <w:b/>
          <w:color w:val="000000"/>
          <w:kern w:val="0"/>
          <w:sz w:val="20"/>
          <w:szCs w:val="20"/>
        </w:rPr>
        <w:t>PROHIBIDA</w:t>
      </w:r>
      <w:r w:rsidR="009B77F8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 </w:t>
      </w:r>
      <w:r w:rsidRPr="00C810C7">
        <w:rPr>
          <w:rFonts w:eastAsia="Times New Roman" w:cs="Arial"/>
          <w:color w:val="000000"/>
          <w:kern w:val="0"/>
          <w:sz w:val="20"/>
          <w:szCs w:val="20"/>
        </w:rPr>
        <w:t>la actividad</w:t>
      </w:r>
      <w:r w:rsidR="009B77F8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 popularmente denominada “</w:t>
      </w:r>
      <w:r w:rsidRPr="00C810C7">
        <w:rPr>
          <w:rFonts w:eastAsia="Times New Roman" w:cs="Arial"/>
          <w:b/>
          <w:color w:val="000000"/>
          <w:kern w:val="0"/>
          <w:sz w:val="20"/>
          <w:szCs w:val="20"/>
        </w:rPr>
        <w:t>botellón</w:t>
      </w:r>
      <w:r w:rsidRPr="00C810C7">
        <w:rPr>
          <w:rFonts w:eastAsia="Times New Roman" w:cs="Arial"/>
          <w:color w:val="000000"/>
          <w:kern w:val="0"/>
          <w:sz w:val="20"/>
          <w:szCs w:val="20"/>
        </w:rPr>
        <w:t>”</w:t>
      </w:r>
      <w:r w:rsidR="009B77F8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 en vías</w:t>
      </w:r>
      <w:r w:rsidR="00C810C7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 públicas y zonas al aire libre. Dicha actividad se encuentra regulada en la Ordenanza Municipal Convivencia Ciudadana, Capítulo II. Prohibiciones, art. 14 Consumo de bebidas alcohólicas, aparatado 1.1.</w:t>
      </w:r>
    </w:p>
    <w:p w:rsidR="009B77F8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color w:val="000000"/>
          <w:kern w:val="0"/>
          <w:sz w:val="20"/>
          <w:szCs w:val="20"/>
        </w:rPr>
      </w:pPr>
    </w:p>
    <w:p w:rsidR="00DC64C4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color w:val="000000"/>
          <w:kern w:val="0"/>
          <w:sz w:val="20"/>
          <w:szCs w:val="20"/>
        </w:rPr>
        <w:t>C</w:t>
      </w:r>
      <w:r w:rsidR="00533A67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onforme a la normativa </w:t>
      </w:r>
      <w:r w:rsidRPr="00C810C7">
        <w:rPr>
          <w:rFonts w:eastAsia="Times New Roman" w:cs="Arial"/>
          <w:color w:val="000000"/>
          <w:kern w:val="0"/>
          <w:sz w:val="20"/>
          <w:szCs w:val="20"/>
        </w:rPr>
        <w:t>sanitaria derivada del Covid-19, d</w:t>
      </w:r>
      <w:r w:rsidR="00533A67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icha actividad constituye un </w:t>
      </w:r>
      <w:r w:rsidR="00533A67" w:rsidRPr="00C810C7">
        <w:rPr>
          <w:rFonts w:eastAsia="Times New Roman" w:cs="Arial"/>
          <w:b/>
          <w:color w:val="000000"/>
          <w:kern w:val="0"/>
          <w:sz w:val="20"/>
          <w:szCs w:val="20"/>
        </w:rPr>
        <w:t xml:space="preserve">riesgo </w:t>
      </w:r>
      <w:r w:rsidRPr="00C810C7">
        <w:rPr>
          <w:rFonts w:eastAsia="Times New Roman" w:cs="Arial"/>
          <w:b/>
          <w:color w:val="000000"/>
          <w:kern w:val="0"/>
          <w:sz w:val="20"/>
          <w:szCs w:val="20"/>
        </w:rPr>
        <w:t>claro</w:t>
      </w:r>
      <w:r w:rsidR="00533A67" w:rsidRPr="00C810C7">
        <w:rPr>
          <w:rFonts w:eastAsia="Times New Roman" w:cs="Arial"/>
          <w:b/>
          <w:color w:val="000000"/>
          <w:kern w:val="0"/>
          <w:sz w:val="20"/>
          <w:szCs w:val="20"/>
        </w:rPr>
        <w:t xml:space="preserve"> y grave para la salud</w:t>
      </w:r>
      <w:r w:rsidR="00533A67"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, </w:t>
      </w:r>
      <w:r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debido al elevado número de participantes concentrados en un mismo espacio a lo que hay que añadir imprudencias como la omisión de medidas de distancia </w:t>
      </w:r>
      <w:proofErr w:type="gramStart"/>
      <w:r w:rsidRPr="00C810C7">
        <w:rPr>
          <w:rFonts w:eastAsia="Times New Roman" w:cs="Arial"/>
          <w:color w:val="000000"/>
          <w:kern w:val="0"/>
          <w:sz w:val="20"/>
          <w:szCs w:val="20"/>
        </w:rPr>
        <w:t>de</w:t>
      </w:r>
      <w:proofErr w:type="gramEnd"/>
      <w:r w:rsidRPr="00C810C7">
        <w:rPr>
          <w:rFonts w:eastAsia="Times New Roman" w:cs="Arial"/>
          <w:color w:val="000000"/>
          <w:kern w:val="0"/>
          <w:sz w:val="20"/>
          <w:szCs w:val="20"/>
        </w:rPr>
        <w:t xml:space="preserve"> seguridad y uso de mascarilla.</w:t>
      </w: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color w:val="000000"/>
          <w:kern w:val="0"/>
          <w:sz w:val="20"/>
          <w:szCs w:val="20"/>
        </w:rPr>
      </w:pP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color w:val="000000"/>
          <w:kern w:val="0"/>
          <w:sz w:val="20"/>
          <w:szCs w:val="20"/>
        </w:rPr>
        <w:t>Asimismo, en la ordenanza se establecieron las infracciones y sanciones en los apartados 14.2.1 y 14.2.2,  que dicen así:</w:t>
      </w: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kern w:val="0"/>
          <w:sz w:val="20"/>
          <w:szCs w:val="20"/>
        </w:rPr>
      </w:pP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ind w:left="426" w:right="566"/>
        <w:jc w:val="both"/>
        <w:rPr>
          <w:rFonts w:eastAsia="Times New Roman" w:cs="Arial"/>
          <w:i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i/>
          <w:color w:val="000000"/>
          <w:kern w:val="0"/>
          <w:sz w:val="20"/>
          <w:szCs w:val="20"/>
        </w:rPr>
        <w:t>14.2.1 “La realización de las conductas descritas en el apartado 14.1.1, 14.1.2 y 14.1.4 del artículo precedente será constitutiva de una infracción leve, y se sancionará con multa de 150,00 euros, salvo que los hechos sean constitutivos de una infracción más grave.”</w:t>
      </w: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ind w:left="426" w:right="566"/>
        <w:jc w:val="both"/>
        <w:rPr>
          <w:rFonts w:eastAsia="Times New Roman" w:cs="Arial"/>
          <w:i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i/>
          <w:color w:val="000000"/>
          <w:kern w:val="0"/>
          <w:sz w:val="20"/>
          <w:szCs w:val="20"/>
        </w:rPr>
        <w:t xml:space="preserve"> </w:t>
      </w: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ind w:left="426" w:right="566"/>
        <w:jc w:val="both"/>
        <w:rPr>
          <w:rFonts w:eastAsia="Times New Roman" w:cs="Arial"/>
          <w:i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i/>
          <w:color w:val="000000"/>
          <w:kern w:val="0"/>
          <w:sz w:val="20"/>
          <w:szCs w:val="20"/>
        </w:rPr>
        <w:t>14.2.2. “La realización de cualquiera de las conductas descritas en los demás apartados del artículo precedente, será constitutiva de infracción grave, y se sancionará con multa de 151,00 a 400,00 euros, salvo que el hecho constituya una infracción más grave.”</w:t>
      </w: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ind w:left="426" w:right="566"/>
        <w:jc w:val="both"/>
        <w:rPr>
          <w:rFonts w:eastAsia="Times New Roman" w:cs="Arial"/>
          <w:color w:val="000000"/>
          <w:kern w:val="0"/>
          <w:sz w:val="20"/>
          <w:szCs w:val="20"/>
        </w:rPr>
      </w:pPr>
    </w:p>
    <w:p w:rsidR="00533A67" w:rsidRDefault="00533A67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color w:val="000000"/>
          <w:kern w:val="0"/>
          <w:sz w:val="20"/>
          <w:szCs w:val="20"/>
        </w:rPr>
      </w:pPr>
    </w:p>
    <w:p w:rsid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color w:val="000000"/>
          <w:kern w:val="0"/>
          <w:sz w:val="20"/>
          <w:szCs w:val="20"/>
        </w:rPr>
      </w:pPr>
    </w:p>
    <w:p w:rsidR="00C810C7" w:rsidRPr="00C810C7" w:rsidRDefault="00C810C7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color w:val="000000"/>
          <w:kern w:val="0"/>
          <w:sz w:val="20"/>
          <w:szCs w:val="20"/>
        </w:rPr>
      </w:pPr>
    </w:p>
    <w:p w:rsidR="009B77F8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color w:val="000000"/>
          <w:kern w:val="0"/>
          <w:sz w:val="20"/>
          <w:szCs w:val="20"/>
        </w:rPr>
      </w:pPr>
    </w:p>
    <w:p w:rsidR="009B77F8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color w:val="000000"/>
          <w:kern w:val="0"/>
          <w:sz w:val="20"/>
          <w:szCs w:val="20"/>
        </w:rPr>
        <w:t>En Calera y Chozas, a 30 de julio de 2020</w:t>
      </w:r>
    </w:p>
    <w:p w:rsidR="009B77F8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color w:val="000000"/>
          <w:kern w:val="0"/>
          <w:sz w:val="20"/>
          <w:szCs w:val="20"/>
        </w:rPr>
      </w:pPr>
    </w:p>
    <w:p w:rsidR="009B77F8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color w:val="000000"/>
          <w:kern w:val="0"/>
          <w:sz w:val="20"/>
          <w:szCs w:val="20"/>
        </w:rPr>
      </w:pPr>
    </w:p>
    <w:p w:rsidR="009B77F8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color w:val="000000"/>
          <w:kern w:val="0"/>
          <w:sz w:val="20"/>
          <w:szCs w:val="20"/>
        </w:rPr>
        <w:t>El Alcalde</w:t>
      </w:r>
    </w:p>
    <w:p w:rsidR="009B77F8" w:rsidRPr="00C810C7" w:rsidRDefault="009B77F8" w:rsidP="00C810C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color w:val="000000"/>
          <w:kern w:val="0"/>
          <w:sz w:val="20"/>
          <w:szCs w:val="20"/>
        </w:rPr>
      </w:pPr>
      <w:r w:rsidRPr="00C810C7">
        <w:rPr>
          <w:rFonts w:eastAsia="Times New Roman" w:cs="Arial"/>
          <w:color w:val="000000"/>
          <w:kern w:val="0"/>
          <w:sz w:val="20"/>
          <w:szCs w:val="20"/>
        </w:rPr>
        <w:t>Gabriel López-Colina Gómez</w:t>
      </w:r>
    </w:p>
    <w:sectPr w:rsidR="009B77F8" w:rsidRPr="00C810C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782" w:right="1701" w:bottom="166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4F" w:rsidRDefault="009A284F">
      <w:r>
        <w:separator/>
      </w:r>
    </w:p>
  </w:endnote>
  <w:endnote w:type="continuationSeparator" w:id="0">
    <w:p w:rsidR="009A284F" w:rsidRDefault="009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C4" w:rsidRDefault="00DC64C4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Calera y Chozas</w:t>
    </w:r>
  </w:p>
  <w:p w:rsidR="00DC64C4" w:rsidRDefault="00DC64C4">
    <w:pPr>
      <w:pStyle w:val="Textoindependiente"/>
      <w:jc w:val="center"/>
    </w:pPr>
    <w:r>
      <w:rPr>
        <w:sz w:val="16"/>
      </w:rPr>
      <w:t>Plza. Constitución, 1, Calera y Chozas. 45686 (Toledo). Tfno. 925846004. Fax: 925847032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C4" w:rsidRDefault="00DC64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4F" w:rsidRDefault="009A284F">
      <w:r>
        <w:separator/>
      </w:r>
    </w:p>
  </w:footnote>
  <w:footnote w:type="continuationSeparator" w:id="0">
    <w:p w:rsidR="009A284F" w:rsidRDefault="009A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C4" w:rsidRDefault="007C56AD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inline distT="0" distB="0" distL="0" distR="0">
          <wp:extent cx="696595" cy="696595"/>
          <wp:effectExtent l="1905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96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4C4">
      <w:rPr>
        <w:rFonts w:eastAsia="Arial" w:cs="Arial"/>
      </w:rPr>
      <w:t xml:space="preserve"> </w:t>
    </w:r>
  </w:p>
  <w:p w:rsidR="00DC64C4" w:rsidRDefault="00DC64C4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Calera y Chozas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C4" w:rsidRDefault="00DC64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67"/>
    <w:rsid w:val="00533A67"/>
    <w:rsid w:val="006E517E"/>
    <w:rsid w:val="007C56AD"/>
    <w:rsid w:val="007D14E2"/>
    <w:rsid w:val="009A284F"/>
    <w:rsid w:val="009B77F8"/>
    <w:rsid w:val="009F26F7"/>
    <w:rsid w:val="00A16032"/>
    <w:rsid w:val="00C810C7"/>
    <w:rsid w:val="00D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2FAC96-91FB-4F86-A171-BE2B098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2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80"/>
      <w:u w:val="single"/>
    </w:rPr>
  </w:style>
  <w:style w:type="paragraph" w:customStyle="1" w:styleId="Puesto1">
    <w:name w:val="Puest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1899-12-31T22:00:00Z</cp:lastPrinted>
  <dcterms:created xsi:type="dcterms:W3CDTF">2020-07-30T12:35:00Z</dcterms:created>
  <dcterms:modified xsi:type="dcterms:W3CDTF">2020-07-30T12:35:00Z</dcterms:modified>
</cp:coreProperties>
</file>