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40" w:lineRule="auto"/>
        <w:jc w:val="both"/>
        <w:rPr>
          <w:rFonts w:ascii="Arial Narrow" w:cs="Arial Narrow" w:eastAsia="Arial Narrow" w:hAnsi="Arial Narrow"/>
          <w:i w:val="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6"/>
          <w:szCs w:val="26"/>
          <w:rtl w:val="0"/>
        </w:rPr>
        <w:t xml:space="preserve">A partir de esta noche y por un periodo de 10 días</w:t>
      </w:r>
    </w:p>
    <w:p w:rsidR="00000000" w:rsidDel="00000000" w:rsidP="00000000" w:rsidRDefault="00000000" w:rsidRPr="00000000" w14:paraId="00000002">
      <w:pPr>
        <w:spacing w:after="0" w:before="200" w:line="240" w:lineRule="auto"/>
        <w:jc w:val="both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El Gobierno de Castilla-La Mancha decreta medidas especiales nivel 2 en toda la Comunidad ante el descenso acelerado de casos por coronavirus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El aforo en bares y restaurantes en el interior de los locales se permitirá hasta el 50 por ciento del aforo máximo que tuvieran autorizado, mientras en terrazas y espacios al aire libre el aforo será del 75 por ciento sobre el máximo autorizado.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Las competiciones deportivas de ámbito federativo podrán celebrarse con un aforo máximo de un 30 por ciento para espacios cerrados hasta un máximo de 300 asistentes, y un 50 por ciento de aforo máximo en espacios abiertos hasta un máximo de 500 asistentes y conforme a los protocolos en vigencia en cada caso.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Los espectáculos taurinos podrán celebrarse con un aforo de hasta el 50 por ciento en espacios abiertos con un máximo de hasta 500 asistentes y conforme a los protocolos en vigencia en cada caso.  </w:t>
      </w:r>
    </w:p>
    <w:p w:rsidR="00000000" w:rsidDel="00000000" w:rsidP="00000000" w:rsidRDefault="00000000" w:rsidRPr="00000000" w14:paraId="00000008">
      <w:pPr>
        <w:spacing w:after="0" w:before="20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Toledo, 19 de febrero de 2021.-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 El Gobierno de Castilla-La Mancha, en reunión extraordinaria, ha acordado que la Comunidad pase a medidas especiales nivel 2 para frenar la expansión del coronavirus, a partir de este domingo.</w:t>
      </w:r>
    </w:p>
    <w:p w:rsidR="00000000" w:rsidDel="00000000" w:rsidP="00000000" w:rsidRDefault="00000000" w:rsidRPr="00000000" w14:paraId="00000009">
      <w:pPr>
        <w:spacing w:after="0" w:before="20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Únicamente 11 municipios continuarán en nivel 3 de medidas especiales, en Toledo: Torrijos, Fuensalida y Casarrubios del Monte, que hasta el momento tenían medidas especiales nivel 3 reforzadas y pasan a medidas nivel 3 y cuatro municipios más, como son Santa Cruz de la Zarza, La Puebla de Montalbán, Noblejas y Valmojado, en la provincia de Toledo, más El Casar, Sigüenza y Villanueva de la Torre, en Guadalajara, e Iniesta en la provincia de Cuenca. </w:t>
      </w:r>
    </w:p>
    <w:p w:rsidR="00000000" w:rsidDel="00000000" w:rsidP="00000000" w:rsidRDefault="00000000" w:rsidRPr="00000000" w14:paraId="0000000A">
      <w:pPr>
        <w:spacing w:after="0" w:before="20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El consejero de Sanidad, Jesús Fernández Sanz, ha explicado que continúa el cierre perimetral de la Comunidad con otras comunidades autónomas, así como el toque de queda a las 22:00 horas hasta las 7:00 horas del día siguiente.</w:t>
      </w:r>
    </w:p>
    <w:p w:rsidR="00000000" w:rsidDel="00000000" w:rsidP="00000000" w:rsidRDefault="00000000" w:rsidRPr="00000000" w14:paraId="0000000B">
      <w:pPr>
        <w:spacing w:after="0" w:before="20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“Esta relajación de medidas se debe al gran esfuerzo realizado por los ciudadanos de Castilla-La Mancha en estas semanas anteriores”, ha recalcado el consejero de Sanidad, explicando que se debe continuar extremando las medidas a aplicar, porque, “aunque la incidencia es actualmente más baja, el virus sigue estando presente”.</w:t>
      </w:r>
    </w:p>
    <w:p w:rsidR="00000000" w:rsidDel="00000000" w:rsidP="00000000" w:rsidRDefault="00000000" w:rsidRPr="00000000" w14:paraId="0000000C">
      <w:pPr>
        <w:spacing w:after="0" w:before="20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Posteriormente Fernández Sanz ha pasado a enumerar las medidas que recoge el nivel 2 de medidas especiales que entrarán en marcha desde este próximo lunes.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Actuaciones sobre locales de ocio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Cierre de hogares de jubilados y centros colectivos de sociedades recreativas y culturales.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Supresión del servicio de barra en todos los bares y restaurantes de la localidad. El aforo en locales cerrados dedicados a esta actividad se reducirá al 50% del máximo que tuvieran establecido previamente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 Narrow" w:cs="Arial Narrow" w:eastAsia="Arial Narrow" w:hAnsi="Arial Narrow"/>
          <w:strike w:val="1"/>
          <w:color w:val="000000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Los espacios al aire libre de bares y restaurantes reducirán su aforo al 75% del máximo que tuvieran establecido previamente, manteniendo en todo momento el resto de medidas establecidas en la normativa en cuanto a distancias de seguridad y agrupación.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Arial Narrow" w:cs="Arial Narrow" w:eastAsia="Arial Narrow" w:hAnsi="Arial Narrow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 Narrow" w:cs="Arial Narrow" w:eastAsia="Arial Narrow" w:hAnsi="Arial Narrow"/>
          <w:color w:val="000000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Para garantizar el control de aforo y el mantenimiento de las medidas de seguridad, en establecimientos de hostelería y restauración queda prohibido el servicio a las personas usuarias que no se encuentren sentadas en las mesas dispuestas a tal efecto, tanto en espacios cerrados como al aire libre, así como el consumo de comidas y bebidas fuera de estas.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Arial Narrow" w:cs="Arial Narrow" w:eastAsia="Arial Narrow" w:hAnsi="Arial Narrow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Arial Narrow" w:cs="Arial Narrow" w:eastAsia="Arial Narrow" w:hAnsi="Arial Narrow"/>
          <w:color w:val="000000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Se entiende por espacio al aire libre todo espacio no cubierto o todo espacio que estando cubierto esté rodeado lateralmente por un máximo de dos paredes, muros o paramentos.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En el interior de establecimientos considerados como salas de bingo, casinos, salones recreativos y de juegos y locales específicos de apuestas se limitará el aforo máximo al 50% del establecido.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Las celebraciones posteriores a eventos como bodas, comuniones, bautizos y otros de similares características en locales de hostelería y restauración tendrán limitado su aforo a 100 personas en espacio abierto y 50 en espacio cerrado. Si estas celebraciones posteriores se llevan a cabo en otro tipo de instalaciones, no se podrá superar el número máximo de 6 personas. Se deberá garantizar el resto de las medidas recogidas en la regulación en vigor.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Actividades religiosas y de ámbito social</w:t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Velatorios y comitivas fúnebres: un máximo de 6 personas en los velatorios y comitivas fúnebres.</w:t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Restricción del número de personas en eventos sociales tales como bodas y bautizos: Se limita la permanencia de personas en lugares de culto en espacios cerrados mediante la fijación del 40% de aforo. La permanencia de personas en lugares de culto en espacios al aire libre deberá garantizar la distancia de seguridad interpersonal y el resto de la normativa higiénico sanitaria sobre prevención y contención del COVID-19, no debiendo superar el número máximo de cien personas.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Consumo de Alcohol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Se reforzarán los controles para impedir el consumo de alcohol que no estuviera autorizado y otras actividades no permitidas en la vía pública. En este sentido, la comunidad autónoma de Castilla-La Mancha y la autoridad aplicarán rigurosamente las sanciones correspondientes.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El Ayuntamiento aumentará la vigilancia para detectar y sancionar estos comportamientos y actividades.</w:t>
      </w:r>
    </w:p>
    <w:p w:rsidR="00000000" w:rsidDel="00000000" w:rsidP="00000000" w:rsidRDefault="00000000" w:rsidRPr="00000000" w14:paraId="00000028">
      <w:pPr>
        <w:ind w:left="708" w:firstLine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Medidas complementarias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Suspensión de actividades colectivas de ocio, tales como espectáculos, eventos culturales, deportivos, u otros que puedan suponer la concentración de personas y no estén reflejados en los otros supuestos contenidos en estas medidas. Podrán celebrarse estas actividades siempre que no se supere el grupo máximo de 6 personas.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Los espectáculos taurinos podrán celebrarse con un aforo de hasta el 50% en espacios abiertos con un máximo de hasta 500 asistentes y conforme a los protocolos en vigencia en cada caso. En ambos casos se deberá contar con butaca preasignada, y en caso justificado de que no fuera posible, establecer las medidas pertinentes para asegurar en todo momento el mantenimiento de la distancia de seguridad interpersonal.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Arial Narrow" w:cs="Arial Narrow" w:eastAsia="Arial Narrow" w:hAnsi="Arial Narrow"/>
          <w:color w:val="000000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Las competiciones deportivas de ámbito federativo podrán celebrarse con un aforo máximo de un 30% para espacios cerrados hasta un máximo de 300 asistentes, y un 50% de aforo máximo en espacios abiertos hasta un máximo de 500 asistentes y conforme a los protocolos en vigencia en cada caso. 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Arial Narrow" w:cs="Arial Narrow" w:eastAsia="Arial Narrow" w:hAnsi="Arial Narrow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Arial Narrow" w:cs="Arial Narrow" w:eastAsia="Arial Narrow" w:hAnsi="Arial Narrow"/>
          <w:color w:val="000000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En ambos casos se deberá contar con butaca preasignada, y en caso justificado de que no fuera posible, establecer las medidas pertinentes para asegurar en todo momento el mantenimiento de la distancia de seguridad interpersonal.  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Arial Narrow" w:cs="Arial Narrow" w:eastAsia="Arial Narrow" w:hAnsi="Arial Narrow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Arial Narrow" w:cs="Arial Narrow" w:eastAsia="Arial Narrow" w:hAnsi="Arial Narrow"/>
          <w:color w:val="1e1c1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color w:val="1e1c11"/>
          <w:sz w:val="26"/>
          <w:szCs w:val="26"/>
          <w:rtl w:val="0"/>
        </w:rPr>
        <w:t xml:space="preserve">En ningún caso se podrá autorizar el traslado de estos eventos a otras localidades que se encuentren en un nivel inferior de medidas de restricción.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Arial Narrow" w:cs="Arial Narrow" w:eastAsia="Arial Narrow" w:hAnsi="Arial Narrow"/>
          <w:color w:val="00b05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Arial Narrow" w:cs="Arial Narrow" w:eastAsia="Arial Narrow" w:hAnsi="Arial Narrow"/>
          <w:color w:val="000000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Se podrán celebrar competiciones deportivas no federadas siempre que no se supere el grupo máximo de 6 personas.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Arial Narrow" w:cs="Arial Narrow" w:eastAsia="Arial Narrow" w:hAnsi="Arial Narrow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Cines, teatros y auditorios limitarán su aforo al 30%.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Bibliotecas, Museos y Archivos limitarán su aforo al</w:t>
      </w:r>
      <w:r w:rsidDel="00000000" w:rsidR="00000000" w:rsidRPr="00000000">
        <w:rPr>
          <w:rFonts w:ascii="Arial Narrow" w:cs="Arial Narrow" w:eastAsia="Arial Narrow" w:hAnsi="Arial Narrow"/>
          <w:color w:val="ff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50%.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Las visitas guiadas a monumentos y lugares de interés cultural verán limitado el tamaño máximo de los grupos a seis personas.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Cursos, congresos y seminarios tendrán un aforo máximo de 30 personas, respetando en todo momento la ocupación máxima del recinto a un máximo del 50% del aforo máximo permitido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Los hoteles sólo podrán contratar el 75% de su capacidad. El uso de sus zonas comunes se verá limitado en su aforo al 50%.</w:t>
      </w:r>
    </w:p>
    <w:p w:rsidR="00000000" w:rsidDel="00000000" w:rsidP="00000000" w:rsidRDefault="00000000" w:rsidRPr="00000000" w14:paraId="00000040">
      <w:pPr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Cierre de las Piscinas Municipales y otras instalaciones de este tipo para uso recreativo público independientemente de su titularidad.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En instalaciones deportivas de cualquier titularidad, el aforo máximo será del 30 % en espacios interiores y del 60% en espacios exteriores.</w:t>
      </w:r>
    </w:p>
    <w:p w:rsidR="00000000" w:rsidDel="00000000" w:rsidP="00000000" w:rsidRDefault="00000000" w:rsidRPr="00000000" w14:paraId="00000044">
      <w:pPr>
        <w:jc w:val="both"/>
        <w:rPr>
          <w:rFonts w:ascii="Arial Narrow" w:cs="Arial Narrow" w:eastAsia="Arial Narrow" w:hAnsi="Arial Narrow"/>
          <w:strike w:val="1"/>
          <w:color w:val="00b05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Mercadillos y mercados al aire libre deberán limitar el número de puestos instalados a 1/3 del previamente establecido. Se deberá asegurar una distancia de seguridad entre puestos de al menos 4 metros.</w:t>
      </w:r>
    </w:p>
    <w:p w:rsidR="00000000" w:rsidDel="00000000" w:rsidP="00000000" w:rsidRDefault="00000000" w:rsidRPr="00000000" w14:paraId="00000046">
      <w:pPr>
        <w:ind w:left="708" w:firstLine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Cierre cautelar de parques y jardines durante el horario comprendido entre las 22:00 y las 08:00 horas</w:t>
      </w:r>
    </w:p>
    <w:p w:rsidR="00000000" w:rsidDel="00000000" w:rsidP="00000000" w:rsidRDefault="00000000" w:rsidRPr="00000000" w14:paraId="00000048">
      <w:pPr>
        <w:ind w:left="708" w:firstLine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En las tiendas y demás establecimientos comerciales, se extremarán las medidas higiénico-sanitarias, limitando el número de personas en cada momento de acuerdo a la posibilidad de mantener la distancia interpersonal de seguridad de 1,5 metros dentro del establecimiento. Se deberá realizar higiene de manos con gel hidroalcohólico en la entrada del establecimiento.</w:t>
      </w:r>
    </w:p>
    <w:p w:rsidR="00000000" w:rsidDel="00000000" w:rsidP="00000000" w:rsidRDefault="00000000" w:rsidRPr="00000000" w14:paraId="0000004A">
      <w:pPr>
        <w:ind w:left="708" w:firstLine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Los supermercados y centros comerciales limitarán su aforo al 50%, manteniendo las mismas condiciones de higiene previstas para el pequeño comercio.</w:t>
      </w:r>
    </w:p>
    <w:p w:rsidR="00000000" w:rsidDel="00000000" w:rsidP="00000000" w:rsidRDefault="00000000" w:rsidRPr="00000000" w14:paraId="0000004C">
      <w:pPr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Seguimiento minucioso del aislamiento de todos los casos y contactos por parte de Epidemiología, Enfermeros de Vigilancia Epidemiológica y Equipos de Atención Primaria, solicitando la colaboración de las Fuerzas y Cuerpos de Seguridad si así se precisara en casos concretos.</w:t>
      </w:r>
    </w:p>
    <w:p w:rsidR="00000000" w:rsidDel="00000000" w:rsidP="00000000" w:rsidRDefault="00000000" w:rsidRPr="00000000" w14:paraId="0000004E">
      <w:pPr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Si desde el Ayuntamiento, se tuviera conocimiento de otros locales o actividades, que pudieran suponer un riesgo de contagio, se informará de inmediato a la Delegación Provincial de Sanidad, para proceder a su cierre, prohibición o limitación, con el fin de frenar la transmisión virus.</w:t>
      </w:r>
    </w:p>
    <w:p w:rsidR="00000000" w:rsidDel="00000000" w:rsidP="00000000" w:rsidRDefault="00000000" w:rsidRPr="00000000" w14:paraId="00000050">
      <w:pPr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Recomendaciones</w:t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Se recomienda a la ciudadanía la limitación de los encuentros sociales fuera del grupo de convivencia estable.</w:t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Todas las medidas reflejadas en este documento se aplicarán durante 10 días pudiendo prorrogarse en función de la evolución epidemiológica de la enfermedad. </w:t>
      </w:r>
    </w:p>
    <w:p w:rsidR="00000000" w:rsidDel="00000000" w:rsidP="00000000" w:rsidRDefault="00000000" w:rsidRPr="00000000" w14:paraId="00000056">
      <w:pPr>
        <w:spacing w:after="0" w:before="200" w:line="240" w:lineRule="auto"/>
        <w:jc w:val="both"/>
        <w:rPr>
          <w:rFonts w:ascii="Arial Narrow" w:cs="Arial Narrow" w:eastAsia="Arial Narrow" w:hAnsi="Arial Narrow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843" w:top="2693" w:left="1531" w:right="127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-5180399</wp:posOffset>
          </wp:positionH>
          <wp:positionV relativeFrom="page">
            <wp:posOffset>0</wp:posOffset>
          </wp:positionV>
          <wp:extent cx="7559675" cy="178498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-69182" r="69182" t="0"/>
                  <a:stretch>
                    <a:fillRect/>
                  </a:stretch>
                </pic:blipFill>
                <pic:spPr>
                  <a:xfrm>
                    <a:off x="0" y="0"/>
                    <a:ext cx="7559675" cy="17849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1822450</wp:posOffset>
          </wp:positionH>
          <wp:positionV relativeFrom="paragraph">
            <wp:posOffset>116305</wp:posOffset>
          </wp:positionV>
          <wp:extent cx="4240454" cy="1402922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566" l="0" r="0" t="-2566"/>
                  <a:stretch>
                    <a:fillRect/>
                  </a:stretch>
                </pic:blipFill>
                <pic:spPr>
                  <a:xfrm>
                    <a:off x="0" y="0"/>
                    <a:ext cx="4240454" cy="140292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