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06" w:rsidRDefault="00B54B67" w:rsidP="00361ADA">
      <w:pPr>
        <w:spacing w:line="240" w:lineRule="auto"/>
        <w:rPr>
          <w:rFonts w:asciiTheme="majorHAnsi" w:hAnsiTheme="majorHAnsi" w:cs="Rod"/>
          <w:b/>
          <w:sz w:val="28"/>
          <w:szCs w:val="28"/>
        </w:rPr>
      </w:pPr>
      <w:r>
        <w:rPr>
          <w:rFonts w:ascii="Lucida Calligraphy" w:hAnsi="Lucida Calligraphy" w:cs="Rod"/>
          <w:noProof/>
          <w:sz w:val="24"/>
          <w:szCs w:val="24"/>
          <w:lang w:eastAsia="es-ES"/>
        </w:rPr>
        <w:drawing>
          <wp:inline distT="0" distB="0" distL="0" distR="0">
            <wp:extent cx="590550" cy="504825"/>
            <wp:effectExtent l="19050" t="0" r="0" b="0"/>
            <wp:docPr id="5" name="Imagen 1" descr="C:\Users\Usuario\AppData\Local\Microsoft\Windows\Temporary Internet Files\Content.IE5\ORK55PV3\62px-Escudo_de_La_Parrilla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IE5\ORK55PV3\62px-Escudo_de_La_Parrilla.svg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49E" w:rsidRPr="00DF249E">
        <w:rPr>
          <w:rFonts w:asciiTheme="majorHAnsi" w:hAnsiTheme="majorHAnsi" w:cs="Rod"/>
          <w:b/>
          <w:sz w:val="28"/>
          <w:szCs w:val="28"/>
        </w:rPr>
        <w:t>ILMO. AYUNTAMIENTO DE LA PARRILLA</w:t>
      </w:r>
    </w:p>
    <w:p w:rsidR="00404320" w:rsidRPr="00AE7109" w:rsidRDefault="0063038A" w:rsidP="000C6E74">
      <w:pPr>
        <w:spacing w:line="240" w:lineRule="auto"/>
        <w:jc w:val="center"/>
        <w:rPr>
          <w:rFonts w:ascii="Cambria" w:hAnsi="Cambria" w:cs="Rod"/>
          <w:b/>
          <w:sz w:val="32"/>
          <w:szCs w:val="32"/>
          <w:u w:val="single"/>
        </w:rPr>
      </w:pPr>
      <w:r w:rsidRPr="00AE7109">
        <w:rPr>
          <w:rFonts w:ascii="Cambria" w:hAnsi="Cambria" w:cs="Rod"/>
          <w:b/>
          <w:sz w:val="32"/>
          <w:szCs w:val="32"/>
          <w:u w:val="single"/>
        </w:rPr>
        <w:t xml:space="preserve">TEMPORADA </w:t>
      </w:r>
      <w:r w:rsidR="00361ADA">
        <w:rPr>
          <w:rFonts w:ascii="Cambria" w:hAnsi="Cambria" w:cs="Rod"/>
          <w:b/>
          <w:sz w:val="32"/>
          <w:szCs w:val="32"/>
          <w:u w:val="single"/>
        </w:rPr>
        <w:t>DE BAÑO 2025</w:t>
      </w:r>
    </w:p>
    <w:p w:rsidR="00CE4AE6" w:rsidRPr="00361ADA" w:rsidRDefault="00361ADA" w:rsidP="000C6E74">
      <w:pPr>
        <w:spacing w:line="240" w:lineRule="auto"/>
        <w:jc w:val="center"/>
        <w:rPr>
          <w:rFonts w:ascii="Cambria" w:hAnsi="Cambria" w:cs="Rod"/>
          <w:b/>
          <w:color w:val="FF0000"/>
          <w:sz w:val="24"/>
          <w:szCs w:val="24"/>
        </w:rPr>
      </w:pPr>
      <w:r w:rsidRPr="00361ADA">
        <w:rPr>
          <w:rFonts w:ascii="Cambria" w:hAnsi="Cambria" w:cs="Rod"/>
          <w:b/>
          <w:color w:val="FF0000"/>
          <w:sz w:val="24"/>
          <w:szCs w:val="24"/>
        </w:rPr>
        <w:t xml:space="preserve">PISCINAS </w:t>
      </w:r>
      <w:r w:rsidR="00CE4AE6" w:rsidRPr="00361ADA">
        <w:rPr>
          <w:rFonts w:ascii="Cambria" w:hAnsi="Cambria" w:cs="Rod"/>
          <w:b/>
          <w:color w:val="FF0000"/>
          <w:sz w:val="24"/>
          <w:szCs w:val="24"/>
        </w:rPr>
        <w:t xml:space="preserve">ABIERTAS DESDE EL </w:t>
      </w:r>
      <w:r w:rsidR="0063038A" w:rsidRPr="00361ADA">
        <w:rPr>
          <w:rFonts w:ascii="Cambria" w:hAnsi="Cambria" w:cs="Rod"/>
          <w:b/>
          <w:color w:val="FF0000"/>
          <w:sz w:val="24"/>
          <w:szCs w:val="24"/>
        </w:rPr>
        <w:t>1</w:t>
      </w:r>
      <w:r w:rsidR="00730959" w:rsidRPr="00361ADA">
        <w:rPr>
          <w:rFonts w:ascii="Cambria" w:hAnsi="Cambria" w:cs="Rod"/>
          <w:b/>
          <w:color w:val="FF0000"/>
          <w:sz w:val="24"/>
          <w:szCs w:val="24"/>
        </w:rPr>
        <w:t>4</w:t>
      </w:r>
      <w:r w:rsidR="0060156A" w:rsidRPr="00361ADA">
        <w:rPr>
          <w:rFonts w:ascii="Cambria" w:hAnsi="Cambria" w:cs="Rod"/>
          <w:b/>
          <w:color w:val="FF0000"/>
          <w:sz w:val="24"/>
          <w:szCs w:val="24"/>
        </w:rPr>
        <w:t xml:space="preserve"> </w:t>
      </w:r>
      <w:r w:rsidR="00730959" w:rsidRPr="00361ADA">
        <w:rPr>
          <w:rFonts w:ascii="Cambria" w:hAnsi="Cambria" w:cs="Rod"/>
          <w:b/>
          <w:color w:val="FF0000"/>
          <w:sz w:val="24"/>
          <w:szCs w:val="24"/>
        </w:rPr>
        <w:t xml:space="preserve"> DE JUNIO AL 7</w:t>
      </w:r>
      <w:r w:rsidR="001C51B4" w:rsidRPr="00361ADA">
        <w:rPr>
          <w:rFonts w:ascii="Cambria" w:hAnsi="Cambria" w:cs="Rod"/>
          <w:b/>
          <w:color w:val="FF0000"/>
          <w:sz w:val="24"/>
          <w:szCs w:val="24"/>
        </w:rPr>
        <w:t xml:space="preserve"> </w:t>
      </w:r>
      <w:r w:rsidR="00CE4AE6" w:rsidRPr="00361ADA">
        <w:rPr>
          <w:rFonts w:ascii="Cambria" w:hAnsi="Cambria" w:cs="Rod"/>
          <w:b/>
          <w:color w:val="FF0000"/>
          <w:sz w:val="24"/>
          <w:szCs w:val="24"/>
        </w:rPr>
        <w:t xml:space="preserve"> DE SEPTIEMBRE</w:t>
      </w:r>
    </w:p>
    <w:p w:rsidR="00DA1D02" w:rsidRPr="0063038A" w:rsidRDefault="00CE4AE6" w:rsidP="008F456B">
      <w:pPr>
        <w:spacing w:line="240" w:lineRule="auto"/>
        <w:jc w:val="center"/>
        <w:rPr>
          <w:rFonts w:ascii="Cambria" w:hAnsi="Cambria" w:cs="Rod"/>
          <w:b/>
          <w:color w:val="548DD4" w:themeColor="text2" w:themeTint="99"/>
          <w:sz w:val="32"/>
          <w:szCs w:val="32"/>
          <w:u w:val="single"/>
        </w:rPr>
      </w:pPr>
      <w:r w:rsidRPr="0063038A">
        <w:rPr>
          <w:rFonts w:ascii="Cambria" w:hAnsi="Cambria" w:cs="Rod"/>
          <w:b/>
          <w:color w:val="548DD4" w:themeColor="text2" w:themeTint="99"/>
          <w:sz w:val="32"/>
          <w:szCs w:val="32"/>
          <w:u w:val="single"/>
        </w:rPr>
        <w:t>HORARIO</w:t>
      </w:r>
    </w:p>
    <w:p w:rsidR="00157FE4" w:rsidRPr="00361ADA" w:rsidRDefault="00730959" w:rsidP="008F456B">
      <w:pPr>
        <w:spacing w:line="240" w:lineRule="auto"/>
        <w:jc w:val="center"/>
        <w:rPr>
          <w:rFonts w:ascii="Cambria" w:hAnsi="Cambria" w:cs="Rod"/>
          <w:b/>
          <w:color w:val="FF0000"/>
          <w:sz w:val="24"/>
          <w:szCs w:val="24"/>
        </w:rPr>
      </w:pPr>
      <w:r w:rsidRPr="00361ADA">
        <w:rPr>
          <w:rFonts w:ascii="Cambria" w:hAnsi="Cambria" w:cs="Rod"/>
          <w:b/>
          <w:color w:val="FF0000"/>
          <w:sz w:val="24"/>
          <w:szCs w:val="24"/>
        </w:rPr>
        <w:t>DE 12:00 A 21:0</w:t>
      </w:r>
      <w:r w:rsidR="00293913" w:rsidRPr="00361ADA">
        <w:rPr>
          <w:rFonts w:ascii="Cambria" w:hAnsi="Cambria" w:cs="Rod"/>
          <w:b/>
          <w:color w:val="FF0000"/>
          <w:sz w:val="24"/>
          <w:szCs w:val="24"/>
        </w:rPr>
        <w:t>0 TODOS LOS MESES</w:t>
      </w:r>
    </w:p>
    <w:p w:rsidR="001C0805" w:rsidRPr="00AE7109" w:rsidRDefault="001C0805" w:rsidP="008F456B">
      <w:pPr>
        <w:spacing w:line="240" w:lineRule="auto"/>
        <w:jc w:val="center"/>
        <w:rPr>
          <w:rFonts w:ascii="Cambria" w:hAnsi="Cambria" w:cs="Rod"/>
          <w:b/>
          <w:color w:val="0070C0"/>
          <w:sz w:val="28"/>
          <w:szCs w:val="28"/>
          <w:u w:val="single"/>
        </w:rPr>
      </w:pPr>
      <w:r w:rsidRPr="00AE7109">
        <w:rPr>
          <w:rFonts w:ascii="Cambria" w:hAnsi="Cambria" w:cs="Rod"/>
          <w:b/>
          <w:color w:val="0070C0"/>
          <w:sz w:val="28"/>
          <w:szCs w:val="28"/>
          <w:u w:val="single"/>
        </w:rPr>
        <w:t>PRECIOS DE ENTRADAS</w:t>
      </w:r>
    </w:p>
    <w:tbl>
      <w:tblPr>
        <w:tblStyle w:val="Tablaconcuadrcula"/>
        <w:tblW w:w="8613" w:type="dxa"/>
        <w:tblLook w:val="04A0"/>
      </w:tblPr>
      <w:tblGrid>
        <w:gridCol w:w="3085"/>
        <w:gridCol w:w="2268"/>
        <w:gridCol w:w="3260"/>
      </w:tblGrid>
      <w:tr w:rsidR="00AE7109" w:rsidTr="00AE7109">
        <w:tc>
          <w:tcPr>
            <w:tcW w:w="3085" w:type="dxa"/>
          </w:tcPr>
          <w:p w:rsidR="00AE7109" w:rsidRPr="00AE7109" w:rsidRDefault="00AE7109" w:rsidP="00AE7109">
            <w:pPr>
              <w:jc w:val="center"/>
              <w:rPr>
                <w:rFonts w:ascii="Cambria" w:hAnsi="Cambria" w:cs="Rod"/>
                <w:b/>
                <w:sz w:val="28"/>
                <w:szCs w:val="28"/>
              </w:rPr>
            </w:pPr>
            <w:r w:rsidRPr="00AE7109">
              <w:rPr>
                <w:rFonts w:ascii="Cambria" w:hAnsi="Cambria" w:cs="Rod"/>
                <w:b/>
                <w:sz w:val="28"/>
                <w:szCs w:val="28"/>
              </w:rPr>
              <w:t>FRANJA DE EDAD</w:t>
            </w:r>
          </w:p>
        </w:tc>
        <w:tc>
          <w:tcPr>
            <w:tcW w:w="2268" w:type="dxa"/>
          </w:tcPr>
          <w:p w:rsidR="00AE7109" w:rsidRPr="00AE7109" w:rsidRDefault="00AE7109" w:rsidP="00AE7109">
            <w:pPr>
              <w:jc w:val="center"/>
              <w:rPr>
                <w:rFonts w:ascii="Cambria" w:hAnsi="Cambria" w:cs="Rod"/>
                <w:b/>
                <w:sz w:val="28"/>
                <w:szCs w:val="28"/>
              </w:rPr>
            </w:pPr>
            <w:r w:rsidRPr="00AE7109">
              <w:rPr>
                <w:rFonts w:ascii="Cambria" w:hAnsi="Cambria" w:cs="Rod"/>
                <w:b/>
                <w:sz w:val="28"/>
                <w:szCs w:val="28"/>
              </w:rPr>
              <w:t>LABORABLES</w:t>
            </w:r>
          </w:p>
          <w:p w:rsidR="00AE7109" w:rsidRPr="00AE7109" w:rsidRDefault="00AE7109" w:rsidP="00AE7109">
            <w:pPr>
              <w:jc w:val="right"/>
              <w:rPr>
                <w:rFonts w:ascii="Cambria" w:hAnsi="Cambria" w:cs="Rod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7109" w:rsidRPr="00AE7109" w:rsidRDefault="00AE7109" w:rsidP="00AE7109">
            <w:pPr>
              <w:jc w:val="center"/>
              <w:rPr>
                <w:rFonts w:ascii="Cambria" w:hAnsi="Cambria" w:cs="Rod"/>
                <w:b/>
                <w:sz w:val="28"/>
                <w:szCs w:val="28"/>
              </w:rPr>
            </w:pPr>
            <w:r w:rsidRPr="00AE7109">
              <w:rPr>
                <w:rFonts w:ascii="Cambria" w:hAnsi="Cambria" w:cs="Rod"/>
                <w:b/>
                <w:sz w:val="28"/>
                <w:szCs w:val="28"/>
              </w:rPr>
              <w:t>SABADOS, DOMINGOS Y FESTIVOS</w:t>
            </w:r>
          </w:p>
        </w:tc>
      </w:tr>
      <w:tr w:rsidR="00AE7109" w:rsidTr="00AE7109">
        <w:tc>
          <w:tcPr>
            <w:tcW w:w="3085" w:type="dxa"/>
          </w:tcPr>
          <w:p w:rsidR="00AE7109" w:rsidRDefault="00AE7109" w:rsidP="00AE7109">
            <w:pPr>
              <w:rPr>
                <w:rFonts w:ascii="Cambria" w:hAnsi="Cambria" w:cs="Rod"/>
                <w:b/>
                <w:sz w:val="32"/>
                <w:szCs w:val="32"/>
              </w:rPr>
            </w:pPr>
            <w:r w:rsidRPr="00DF249E">
              <w:rPr>
                <w:rFonts w:ascii="Cambria" w:hAnsi="Cambria" w:cs="Rod"/>
                <w:sz w:val="28"/>
                <w:szCs w:val="28"/>
              </w:rPr>
              <w:t>DE 3 A 12 AÑOS</w:t>
            </w:r>
          </w:p>
        </w:tc>
        <w:tc>
          <w:tcPr>
            <w:tcW w:w="2268" w:type="dxa"/>
          </w:tcPr>
          <w:p w:rsidR="00AE7109" w:rsidRDefault="00AE7109" w:rsidP="00AE7109">
            <w:pPr>
              <w:jc w:val="right"/>
              <w:rPr>
                <w:rFonts w:ascii="Cambria" w:hAnsi="Cambria" w:cs="Rod"/>
                <w:b/>
                <w:sz w:val="32"/>
                <w:szCs w:val="32"/>
              </w:rPr>
            </w:pPr>
            <w:r w:rsidRPr="00DF249E">
              <w:rPr>
                <w:rFonts w:ascii="Cambria" w:hAnsi="Cambria" w:cs="Rod"/>
                <w:sz w:val="28"/>
                <w:szCs w:val="28"/>
              </w:rPr>
              <w:t>3,00€</w:t>
            </w:r>
          </w:p>
        </w:tc>
        <w:tc>
          <w:tcPr>
            <w:tcW w:w="3260" w:type="dxa"/>
          </w:tcPr>
          <w:p w:rsidR="00AE7109" w:rsidRPr="00AE7109" w:rsidRDefault="00AE7109" w:rsidP="00AE7109">
            <w:pPr>
              <w:jc w:val="right"/>
              <w:rPr>
                <w:rFonts w:ascii="Cambria" w:hAnsi="Cambria" w:cs="Rod"/>
                <w:sz w:val="32"/>
                <w:szCs w:val="32"/>
              </w:rPr>
            </w:pPr>
            <w:r>
              <w:rPr>
                <w:rFonts w:ascii="Cambria" w:hAnsi="Cambria" w:cs="Rod"/>
                <w:sz w:val="32"/>
                <w:szCs w:val="32"/>
              </w:rPr>
              <w:t>4,00</w:t>
            </w:r>
          </w:p>
        </w:tc>
      </w:tr>
      <w:tr w:rsidR="00AE7109" w:rsidTr="00AE7109">
        <w:tc>
          <w:tcPr>
            <w:tcW w:w="3085" w:type="dxa"/>
          </w:tcPr>
          <w:p w:rsidR="00AE7109" w:rsidRDefault="00AE7109" w:rsidP="00AE7109">
            <w:pPr>
              <w:rPr>
                <w:rFonts w:ascii="Cambria" w:hAnsi="Cambria" w:cs="Rod"/>
                <w:b/>
                <w:sz w:val="32"/>
                <w:szCs w:val="32"/>
              </w:rPr>
            </w:pPr>
            <w:r w:rsidRPr="00DF249E">
              <w:rPr>
                <w:rFonts w:ascii="Cambria" w:hAnsi="Cambria" w:cs="Rod"/>
                <w:sz w:val="28"/>
                <w:szCs w:val="28"/>
              </w:rPr>
              <w:t>MAYORES DE 12 AÑOS</w:t>
            </w:r>
          </w:p>
        </w:tc>
        <w:tc>
          <w:tcPr>
            <w:tcW w:w="2268" w:type="dxa"/>
          </w:tcPr>
          <w:p w:rsidR="00AE7109" w:rsidRDefault="00AE7109" w:rsidP="00AE7109">
            <w:pPr>
              <w:jc w:val="right"/>
              <w:rPr>
                <w:rFonts w:ascii="Cambria" w:hAnsi="Cambria" w:cs="Rod"/>
                <w:b/>
                <w:sz w:val="32"/>
                <w:szCs w:val="32"/>
              </w:rPr>
            </w:pPr>
            <w:r w:rsidRPr="00DF249E">
              <w:rPr>
                <w:rFonts w:ascii="Cambria" w:hAnsi="Cambria" w:cs="Rod"/>
                <w:sz w:val="28"/>
                <w:szCs w:val="28"/>
              </w:rPr>
              <w:t>4,00€</w:t>
            </w:r>
          </w:p>
        </w:tc>
        <w:tc>
          <w:tcPr>
            <w:tcW w:w="3260" w:type="dxa"/>
          </w:tcPr>
          <w:p w:rsidR="00AE7109" w:rsidRPr="00AE7109" w:rsidRDefault="00AE7109" w:rsidP="00AE7109">
            <w:pPr>
              <w:jc w:val="right"/>
              <w:rPr>
                <w:rFonts w:ascii="Cambria" w:hAnsi="Cambria" w:cs="Rod"/>
                <w:sz w:val="32"/>
                <w:szCs w:val="32"/>
              </w:rPr>
            </w:pPr>
            <w:r>
              <w:rPr>
                <w:rFonts w:ascii="Cambria" w:hAnsi="Cambria" w:cs="Rod"/>
                <w:sz w:val="32"/>
                <w:szCs w:val="32"/>
              </w:rPr>
              <w:t>5,00</w:t>
            </w:r>
          </w:p>
        </w:tc>
      </w:tr>
    </w:tbl>
    <w:p w:rsidR="0063038A" w:rsidRPr="00AE7109" w:rsidRDefault="001D049A" w:rsidP="00157FE4">
      <w:pPr>
        <w:spacing w:line="240" w:lineRule="auto"/>
        <w:jc w:val="center"/>
        <w:rPr>
          <w:rFonts w:ascii="Cambria" w:hAnsi="Cambria" w:cs="Rod"/>
          <w:b/>
          <w:noProof/>
          <w:color w:val="0070C0"/>
          <w:sz w:val="28"/>
          <w:szCs w:val="28"/>
          <w:u w:val="single"/>
          <w:lang w:eastAsia="es-ES"/>
        </w:rPr>
      </w:pPr>
      <w:r w:rsidRPr="00AE7109">
        <w:rPr>
          <w:rFonts w:ascii="Cambria" w:hAnsi="Cambria" w:cs="Rod"/>
          <w:b/>
          <w:noProof/>
          <w:color w:val="0070C0"/>
          <w:sz w:val="28"/>
          <w:szCs w:val="28"/>
          <w:u w:val="single"/>
          <w:lang w:eastAsia="es-ES"/>
        </w:rPr>
        <w:t xml:space="preserve">PRECIOS DE ABONOS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D049A" w:rsidRPr="00DF249E" w:rsidTr="001D049A">
        <w:tc>
          <w:tcPr>
            <w:tcW w:w="4322" w:type="dxa"/>
          </w:tcPr>
          <w:p w:rsidR="001D049A" w:rsidRPr="00DF249E" w:rsidRDefault="001D049A" w:rsidP="00DF249E">
            <w:pPr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</w:pPr>
            <w:r w:rsidRPr="00DF249E"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  <w:t>INDIVIDUAL</w:t>
            </w:r>
          </w:p>
        </w:tc>
        <w:tc>
          <w:tcPr>
            <w:tcW w:w="4322" w:type="dxa"/>
          </w:tcPr>
          <w:p w:rsidR="001D049A" w:rsidRPr="0071747B" w:rsidRDefault="00DF249E" w:rsidP="00DF249E">
            <w:pPr>
              <w:jc w:val="right"/>
              <w:rPr>
                <w:rFonts w:ascii="Cambria" w:hAnsi="Cambria" w:cs="Rod"/>
                <w:noProof/>
                <w:sz w:val="32"/>
                <w:szCs w:val="32"/>
                <w:lang w:eastAsia="es-ES"/>
              </w:rPr>
            </w:pPr>
            <w:r w:rsidRPr="0071747B">
              <w:rPr>
                <w:rFonts w:ascii="Cambria" w:hAnsi="Cambria" w:cs="Rod"/>
                <w:noProof/>
                <w:sz w:val="32"/>
                <w:szCs w:val="32"/>
                <w:lang w:eastAsia="es-ES"/>
              </w:rPr>
              <w:t>30,00</w:t>
            </w:r>
          </w:p>
        </w:tc>
      </w:tr>
      <w:tr w:rsidR="001D049A" w:rsidRPr="00DF249E" w:rsidTr="001D049A">
        <w:tc>
          <w:tcPr>
            <w:tcW w:w="4322" w:type="dxa"/>
          </w:tcPr>
          <w:p w:rsidR="001D049A" w:rsidRPr="00DF249E" w:rsidRDefault="00DF249E" w:rsidP="00DF249E">
            <w:pPr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</w:pPr>
            <w:r w:rsidRPr="00DF249E"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  <w:t>DOS PERSONAS</w:t>
            </w:r>
          </w:p>
        </w:tc>
        <w:tc>
          <w:tcPr>
            <w:tcW w:w="4322" w:type="dxa"/>
          </w:tcPr>
          <w:p w:rsidR="001D049A" w:rsidRPr="0071747B" w:rsidRDefault="00DF249E" w:rsidP="00DF249E">
            <w:pPr>
              <w:jc w:val="right"/>
              <w:rPr>
                <w:rFonts w:ascii="Cambria" w:hAnsi="Cambria" w:cs="Rod"/>
                <w:noProof/>
                <w:sz w:val="32"/>
                <w:szCs w:val="32"/>
                <w:lang w:eastAsia="es-ES"/>
              </w:rPr>
            </w:pPr>
            <w:r w:rsidRPr="0071747B">
              <w:rPr>
                <w:rFonts w:ascii="Cambria" w:hAnsi="Cambria" w:cs="Rod"/>
                <w:noProof/>
                <w:sz w:val="32"/>
                <w:szCs w:val="32"/>
                <w:lang w:eastAsia="es-ES"/>
              </w:rPr>
              <w:t>50,00</w:t>
            </w:r>
          </w:p>
        </w:tc>
      </w:tr>
      <w:tr w:rsidR="00DF249E" w:rsidRPr="00DF249E" w:rsidTr="001D049A">
        <w:tc>
          <w:tcPr>
            <w:tcW w:w="4322" w:type="dxa"/>
          </w:tcPr>
          <w:p w:rsidR="00DF249E" w:rsidRPr="00DF249E" w:rsidRDefault="00DF249E" w:rsidP="00DF249E">
            <w:pPr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</w:pPr>
            <w:r w:rsidRPr="00DF249E"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  <w:t>TRES PERSONAS</w:t>
            </w:r>
          </w:p>
        </w:tc>
        <w:tc>
          <w:tcPr>
            <w:tcW w:w="4322" w:type="dxa"/>
          </w:tcPr>
          <w:p w:rsidR="00DF249E" w:rsidRPr="0071747B" w:rsidRDefault="00DF249E" w:rsidP="00DF249E">
            <w:pPr>
              <w:jc w:val="right"/>
              <w:rPr>
                <w:rFonts w:ascii="Cambria" w:hAnsi="Cambria" w:cs="Rod"/>
                <w:noProof/>
                <w:sz w:val="32"/>
                <w:szCs w:val="32"/>
                <w:lang w:eastAsia="es-ES"/>
              </w:rPr>
            </w:pPr>
            <w:r w:rsidRPr="0071747B">
              <w:rPr>
                <w:rFonts w:ascii="Cambria" w:hAnsi="Cambria" w:cs="Rod"/>
                <w:noProof/>
                <w:sz w:val="32"/>
                <w:szCs w:val="32"/>
                <w:lang w:eastAsia="es-ES"/>
              </w:rPr>
              <w:t>60,00</w:t>
            </w:r>
          </w:p>
        </w:tc>
      </w:tr>
      <w:tr w:rsidR="00DF249E" w:rsidRPr="00DF249E" w:rsidTr="001D049A">
        <w:tc>
          <w:tcPr>
            <w:tcW w:w="4322" w:type="dxa"/>
          </w:tcPr>
          <w:p w:rsidR="00DF249E" w:rsidRPr="00DF249E" w:rsidRDefault="00DF249E" w:rsidP="00DF249E">
            <w:pPr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</w:pPr>
            <w:r w:rsidRPr="00DF249E"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  <w:t>CUATRO PERSONAS</w:t>
            </w:r>
          </w:p>
        </w:tc>
        <w:tc>
          <w:tcPr>
            <w:tcW w:w="4322" w:type="dxa"/>
          </w:tcPr>
          <w:p w:rsidR="00DF249E" w:rsidRPr="0071747B" w:rsidRDefault="00DF249E" w:rsidP="00DF249E">
            <w:pPr>
              <w:jc w:val="right"/>
              <w:rPr>
                <w:rFonts w:ascii="Cambria" w:hAnsi="Cambria" w:cs="Rod"/>
                <w:noProof/>
                <w:sz w:val="32"/>
                <w:szCs w:val="32"/>
                <w:lang w:eastAsia="es-ES"/>
              </w:rPr>
            </w:pPr>
            <w:r w:rsidRPr="0071747B">
              <w:rPr>
                <w:rFonts w:ascii="Cambria" w:hAnsi="Cambria" w:cs="Rod"/>
                <w:noProof/>
                <w:sz w:val="32"/>
                <w:szCs w:val="32"/>
                <w:lang w:eastAsia="es-ES"/>
              </w:rPr>
              <w:t>68,00</w:t>
            </w:r>
          </w:p>
        </w:tc>
      </w:tr>
      <w:tr w:rsidR="00DF249E" w:rsidTr="001D049A">
        <w:tc>
          <w:tcPr>
            <w:tcW w:w="4322" w:type="dxa"/>
          </w:tcPr>
          <w:p w:rsidR="00DF249E" w:rsidRPr="0071747B" w:rsidRDefault="00361ADA" w:rsidP="0071747B">
            <w:pPr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</w:pPr>
            <w:r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  <w:t>DE CINCO</w:t>
            </w:r>
            <w:r w:rsidR="0071747B" w:rsidRPr="0071747B"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  <w:t xml:space="preserve"> </w:t>
            </w:r>
            <w:r w:rsidR="00DF249E" w:rsidRPr="0071747B"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  <w:t>A SIETE PERSONAS</w:t>
            </w:r>
          </w:p>
        </w:tc>
        <w:tc>
          <w:tcPr>
            <w:tcW w:w="4322" w:type="dxa"/>
          </w:tcPr>
          <w:p w:rsidR="00DF249E" w:rsidRPr="0071747B" w:rsidRDefault="00DF249E" w:rsidP="0071747B">
            <w:pPr>
              <w:jc w:val="right"/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</w:pPr>
            <w:r w:rsidRPr="0071747B">
              <w:rPr>
                <w:rFonts w:ascii="Cambria" w:hAnsi="Cambria" w:cs="Rod"/>
                <w:noProof/>
                <w:sz w:val="28"/>
                <w:szCs w:val="28"/>
                <w:lang w:eastAsia="es-ES"/>
              </w:rPr>
              <w:t>75,00</w:t>
            </w:r>
          </w:p>
        </w:tc>
      </w:tr>
    </w:tbl>
    <w:p w:rsidR="00361ADA" w:rsidRDefault="00361ADA" w:rsidP="00157FE4">
      <w:pPr>
        <w:spacing w:line="240" w:lineRule="auto"/>
        <w:jc w:val="center"/>
        <w:rPr>
          <w:rFonts w:ascii="Cambria" w:hAnsi="Cambria" w:cs="Rod"/>
          <w:b/>
          <w:color w:val="0070C0"/>
          <w:sz w:val="28"/>
          <w:szCs w:val="28"/>
          <w:u w:val="single"/>
        </w:rPr>
      </w:pPr>
    </w:p>
    <w:p w:rsidR="006F215D" w:rsidRDefault="006F215D" w:rsidP="00157FE4">
      <w:pPr>
        <w:spacing w:line="240" w:lineRule="auto"/>
        <w:jc w:val="center"/>
        <w:rPr>
          <w:rFonts w:ascii="Cambria" w:hAnsi="Cambria" w:cs="Rod"/>
          <w:b/>
          <w:sz w:val="28"/>
          <w:szCs w:val="28"/>
        </w:rPr>
      </w:pPr>
      <w:r>
        <w:rPr>
          <w:rFonts w:ascii="Cambria" w:hAnsi="Cambria" w:cs="Rod"/>
          <w:b/>
          <w:color w:val="0070C0"/>
          <w:sz w:val="28"/>
          <w:szCs w:val="28"/>
          <w:u w:val="single"/>
        </w:rPr>
        <w:t xml:space="preserve">BONO DE 10 </w:t>
      </w:r>
      <w:r w:rsidRPr="00AE7109">
        <w:rPr>
          <w:rFonts w:ascii="Cambria" w:hAnsi="Cambria" w:cs="Rod"/>
          <w:b/>
          <w:color w:val="0070C0"/>
          <w:sz w:val="28"/>
          <w:szCs w:val="28"/>
          <w:u w:val="single"/>
        </w:rPr>
        <w:t>BAÑOS</w:t>
      </w:r>
      <w:r w:rsidR="00AE7109" w:rsidRPr="00AE7109">
        <w:rPr>
          <w:rFonts w:ascii="Cambria" w:hAnsi="Cambria" w:cs="Rod"/>
          <w:b/>
          <w:color w:val="0070C0"/>
          <w:sz w:val="28"/>
          <w:szCs w:val="28"/>
          <w:u w:val="single"/>
        </w:rPr>
        <w:t xml:space="preserve"> </w:t>
      </w:r>
      <w:r w:rsidRPr="00AE7109">
        <w:rPr>
          <w:rFonts w:ascii="Cambria" w:hAnsi="Cambria" w:cs="Rod"/>
          <w:b/>
          <w:color w:val="0070C0"/>
          <w:sz w:val="28"/>
          <w:szCs w:val="28"/>
          <w:u w:val="single"/>
        </w:rPr>
        <w:t>15€</w:t>
      </w:r>
    </w:p>
    <w:p w:rsidR="006F215D" w:rsidRPr="006F215D" w:rsidRDefault="006F215D" w:rsidP="00157FE4">
      <w:pPr>
        <w:spacing w:line="240" w:lineRule="auto"/>
        <w:jc w:val="center"/>
        <w:rPr>
          <w:rFonts w:ascii="Cambria" w:hAnsi="Cambria" w:cs="Rod"/>
          <w:b/>
          <w:sz w:val="28"/>
          <w:szCs w:val="28"/>
        </w:rPr>
      </w:pPr>
      <w:r w:rsidRPr="006F215D">
        <w:rPr>
          <w:rFonts w:ascii="Cambria" w:hAnsi="Cambria" w:cs="Rod"/>
          <w:b/>
          <w:color w:val="FF0000"/>
          <w:sz w:val="28"/>
          <w:szCs w:val="28"/>
        </w:rPr>
        <w:t>ES PERSONAL E INSTRANSFERIBLE</w:t>
      </w:r>
    </w:p>
    <w:p w:rsidR="00AE7109" w:rsidRPr="001C17BF" w:rsidRDefault="00AE7109" w:rsidP="00AE7109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 w:rsidRPr="001C17BF">
        <w:rPr>
          <w:rFonts w:ascii="Cambria" w:hAnsi="Cambria" w:cs="Rod"/>
          <w:sz w:val="28"/>
          <w:szCs w:val="28"/>
        </w:rPr>
        <w:t>Los abonos se</w:t>
      </w:r>
      <w:r>
        <w:rPr>
          <w:rFonts w:ascii="Cambria" w:hAnsi="Cambria" w:cs="Rod"/>
          <w:sz w:val="28"/>
          <w:szCs w:val="28"/>
        </w:rPr>
        <w:t xml:space="preserve"> sacarán </w:t>
      </w:r>
      <w:r w:rsidRPr="00CA6C03">
        <w:rPr>
          <w:rFonts w:ascii="Cambria" w:hAnsi="Cambria" w:cs="Rod"/>
          <w:b/>
          <w:sz w:val="28"/>
          <w:szCs w:val="28"/>
        </w:rPr>
        <w:t>por unidad familiar</w:t>
      </w:r>
      <w:r>
        <w:rPr>
          <w:rFonts w:ascii="Cambria" w:hAnsi="Cambria" w:cs="Rod"/>
          <w:sz w:val="28"/>
          <w:szCs w:val="28"/>
        </w:rPr>
        <w:t>, en</w:t>
      </w:r>
      <w:r w:rsidRPr="001C17BF">
        <w:rPr>
          <w:rFonts w:ascii="Cambria" w:hAnsi="Cambria" w:cs="Rod"/>
          <w:sz w:val="28"/>
          <w:szCs w:val="28"/>
        </w:rPr>
        <w:t>tendiendo por unidad familiar:</w:t>
      </w:r>
    </w:p>
    <w:p w:rsidR="00361ADA" w:rsidRDefault="00AE7109" w:rsidP="00AE7109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>1.-</w:t>
      </w:r>
      <w:r w:rsidRPr="001C17BF">
        <w:rPr>
          <w:rFonts w:ascii="Cambria" w:hAnsi="Cambria" w:cs="Rod"/>
          <w:sz w:val="28"/>
          <w:szCs w:val="28"/>
        </w:rPr>
        <w:t xml:space="preserve"> En caso de matrimonio y parejas de hecho, los cónyuges e hijos menores de éstos y/o los mayores de edad incapacitados sujetos a la patria potestad prorrogada.</w:t>
      </w:r>
    </w:p>
    <w:p w:rsidR="00361ADA" w:rsidRDefault="00AE7109" w:rsidP="00AE7109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>2.-</w:t>
      </w:r>
      <w:r w:rsidRPr="001C17BF">
        <w:rPr>
          <w:rFonts w:ascii="Cambria" w:hAnsi="Cambria" w:cs="Rod"/>
          <w:sz w:val="28"/>
          <w:szCs w:val="28"/>
        </w:rPr>
        <w:t xml:space="preserve"> En caso de separación legal, la unidad familiar la formarán el padre o la madre </w:t>
      </w:r>
      <w:r>
        <w:rPr>
          <w:rFonts w:ascii="Cambria" w:hAnsi="Cambria" w:cs="Rod"/>
          <w:sz w:val="28"/>
          <w:szCs w:val="28"/>
        </w:rPr>
        <w:t>que ostente la custodia exclusiva o en caso de custodia compartida el progenitor con el que conviva y los niños en estos casos se cumplimentará un abono exclusivo para el niño para evitar que paguen dos veces).</w:t>
      </w:r>
    </w:p>
    <w:p w:rsidR="00AE7109" w:rsidRDefault="00AE7109" w:rsidP="00AE7109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 xml:space="preserve">Es obligatorio en todos los supuestos </w:t>
      </w:r>
      <w:r w:rsidRPr="004208B8">
        <w:rPr>
          <w:rFonts w:ascii="Cambria" w:hAnsi="Cambria" w:cs="Rod"/>
          <w:b/>
          <w:sz w:val="28"/>
          <w:szCs w:val="28"/>
        </w:rPr>
        <w:t>poder acreditar</w:t>
      </w:r>
      <w:r>
        <w:rPr>
          <w:rFonts w:ascii="Cambria" w:hAnsi="Cambria" w:cs="Rod"/>
          <w:b/>
          <w:sz w:val="28"/>
          <w:szCs w:val="28"/>
        </w:rPr>
        <w:t xml:space="preserve"> </w:t>
      </w:r>
      <w:r>
        <w:rPr>
          <w:rFonts w:ascii="Cambria" w:hAnsi="Cambria" w:cs="Rod"/>
          <w:sz w:val="28"/>
          <w:szCs w:val="28"/>
        </w:rPr>
        <w:t xml:space="preserve">legalmente  la unidad familiar, dado que se puede requerir el DNI o el libro de familia </w:t>
      </w:r>
    </w:p>
    <w:p w:rsidR="00293913" w:rsidRDefault="00293913" w:rsidP="00157FE4">
      <w:pPr>
        <w:spacing w:line="240" w:lineRule="auto"/>
        <w:jc w:val="center"/>
        <w:rPr>
          <w:rFonts w:ascii="Cambria" w:hAnsi="Cambria" w:cs="Rod"/>
          <w:b/>
          <w:color w:val="0070C0"/>
          <w:sz w:val="28"/>
          <w:szCs w:val="28"/>
          <w:u w:val="single"/>
        </w:rPr>
      </w:pPr>
      <w:r w:rsidRPr="00293913">
        <w:rPr>
          <w:rFonts w:ascii="Cambria" w:hAnsi="Cambria" w:cs="Rod"/>
          <w:b/>
          <w:noProof/>
          <w:color w:val="0070C0"/>
          <w:sz w:val="28"/>
          <w:szCs w:val="28"/>
          <w:lang w:eastAsia="es-ES"/>
        </w:rPr>
        <w:lastRenderedPageBreak/>
        <w:drawing>
          <wp:inline distT="0" distB="0" distL="0" distR="0">
            <wp:extent cx="566927" cy="666750"/>
            <wp:effectExtent l="0" t="0" r="4573" b="0"/>
            <wp:docPr id="2" name="Imagen 1" descr="C:\Users\Usuario\AppData\Local\Microsoft\Windows\Temporary Internet Files\Content.IE5\ORK55PV3\62px-Escudo_de_La_Parrilla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IE5\ORK55PV3\62px-Escudo_de_La_Parrilla.svg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7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FE4" w:rsidRPr="001C17BF" w:rsidRDefault="00157FE4" w:rsidP="00157FE4">
      <w:pPr>
        <w:spacing w:line="240" w:lineRule="auto"/>
        <w:jc w:val="center"/>
        <w:rPr>
          <w:rFonts w:ascii="Cambria" w:hAnsi="Cambria" w:cs="Rod"/>
          <w:color w:val="0070C0"/>
          <w:sz w:val="28"/>
          <w:szCs w:val="28"/>
        </w:rPr>
      </w:pPr>
      <w:r w:rsidRPr="001C17BF">
        <w:rPr>
          <w:rFonts w:ascii="Cambria" w:hAnsi="Cambria" w:cs="Rod"/>
          <w:b/>
          <w:color w:val="0070C0"/>
          <w:sz w:val="28"/>
          <w:szCs w:val="28"/>
          <w:u w:val="single"/>
        </w:rPr>
        <w:t>NO</w:t>
      </w:r>
      <w:r w:rsidR="0071747B">
        <w:rPr>
          <w:rFonts w:ascii="Cambria" w:hAnsi="Cambria" w:cs="Rod"/>
          <w:b/>
          <w:color w:val="0070C0"/>
          <w:sz w:val="28"/>
          <w:szCs w:val="28"/>
          <w:u w:val="single"/>
        </w:rPr>
        <w:t xml:space="preserve">RMAS PARA UN BUEN USO DE LAS INSTALACIONES </w:t>
      </w:r>
    </w:p>
    <w:p w:rsidR="00711834" w:rsidRPr="00355898" w:rsidRDefault="00711834" w:rsidP="00711834">
      <w:pPr>
        <w:spacing w:line="240" w:lineRule="auto"/>
        <w:jc w:val="center"/>
        <w:rPr>
          <w:rFonts w:ascii="Cambria" w:hAnsi="Cambria" w:cs="Rod"/>
          <w:b/>
          <w:color w:val="FF0000"/>
          <w:sz w:val="28"/>
          <w:szCs w:val="28"/>
        </w:rPr>
      </w:pPr>
      <w:r w:rsidRPr="00355898">
        <w:rPr>
          <w:rFonts w:ascii="Cambria" w:hAnsi="Cambria" w:cs="Rod"/>
          <w:b/>
          <w:color w:val="FF0000"/>
          <w:sz w:val="28"/>
          <w:szCs w:val="28"/>
        </w:rPr>
        <w:t>DENTRO DE LA ZONA DE CÉSPED Y EN EL INTERIOR DE LAS PISCINAS,  ESTÁ PROHIBIDO</w:t>
      </w:r>
    </w:p>
    <w:p w:rsidR="00F346F3" w:rsidRDefault="00711834" w:rsidP="00F27A03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 xml:space="preserve">1.- </w:t>
      </w:r>
      <w:r w:rsidR="00F27A03">
        <w:rPr>
          <w:rFonts w:ascii="Cambria" w:hAnsi="Cambria" w:cs="Rod"/>
          <w:b/>
          <w:sz w:val="28"/>
          <w:szCs w:val="28"/>
        </w:rPr>
        <w:t xml:space="preserve">Comer dentro. </w:t>
      </w:r>
      <w:r>
        <w:rPr>
          <w:rFonts w:ascii="Cambria" w:hAnsi="Cambria" w:cs="Rod"/>
          <w:sz w:val="28"/>
          <w:szCs w:val="28"/>
        </w:rPr>
        <w:t>(</w:t>
      </w:r>
      <w:r w:rsidR="00F27A03">
        <w:rPr>
          <w:rFonts w:ascii="Cambria" w:hAnsi="Cambria" w:cs="Rod"/>
          <w:sz w:val="28"/>
          <w:szCs w:val="28"/>
        </w:rPr>
        <w:t xml:space="preserve">Habrá fuera una zona </w:t>
      </w:r>
      <w:r w:rsidR="00C37BDA" w:rsidRPr="00F346F3">
        <w:rPr>
          <w:rFonts w:ascii="Cambria" w:hAnsi="Cambria" w:cs="Rod"/>
          <w:sz w:val="28"/>
          <w:szCs w:val="28"/>
        </w:rPr>
        <w:t xml:space="preserve"> </w:t>
      </w:r>
      <w:r w:rsidR="00F27A03">
        <w:rPr>
          <w:rFonts w:ascii="Cambria" w:hAnsi="Cambria" w:cs="Rod"/>
          <w:sz w:val="28"/>
          <w:szCs w:val="28"/>
        </w:rPr>
        <w:t xml:space="preserve">acotada </w:t>
      </w:r>
      <w:r w:rsidR="00C37BDA" w:rsidRPr="00F346F3">
        <w:rPr>
          <w:rFonts w:ascii="Cambria" w:hAnsi="Cambria" w:cs="Rod"/>
          <w:sz w:val="28"/>
          <w:szCs w:val="28"/>
        </w:rPr>
        <w:t>para meriendas</w:t>
      </w:r>
      <w:r>
        <w:rPr>
          <w:rFonts w:ascii="Cambria" w:hAnsi="Cambria" w:cs="Rod"/>
          <w:sz w:val="28"/>
          <w:szCs w:val="28"/>
        </w:rPr>
        <w:t>).</w:t>
      </w:r>
    </w:p>
    <w:p w:rsidR="00711834" w:rsidRDefault="00711834" w:rsidP="00F27A03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 xml:space="preserve">2.- </w:t>
      </w:r>
      <w:r w:rsidR="00730959">
        <w:rPr>
          <w:rFonts w:ascii="Cambria" w:hAnsi="Cambria" w:cs="Rod"/>
          <w:b/>
          <w:sz w:val="28"/>
          <w:szCs w:val="28"/>
        </w:rPr>
        <w:t>Permanecer después de las 21:0</w:t>
      </w:r>
      <w:r w:rsidRPr="00711834">
        <w:rPr>
          <w:rFonts w:ascii="Cambria" w:hAnsi="Cambria" w:cs="Rod"/>
          <w:b/>
          <w:sz w:val="28"/>
          <w:szCs w:val="28"/>
        </w:rPr>
        <w:t>0h</w:t>
      </w:r>
      <w:r>
        <w:rPr>
          <w:rFonts w:ascii="Cambria" w:hAnsi="Cambria" w:cs="Rod"/>
          <w:sz w:val="28"/>
          <w:szCs w:val="28"/>
        </w:rPr>
        <w:t xml:space="preserve">. </w:t>
      </w:r>
      <w:r w:rsidR="00F27A03">
        <w:rPr>
          <w:rFonts w:ascii="Cambria" w:hAnsi="Cambria" w:cs="Rod"/>
          <w:sz w:val="28"/>
          <w:szCs w:val="28"/>
        </w:rPr>
        <w:t>dentro del recinto</w:t>
      </w:r>
      <w:r>
        <w:rPr>
          <w:rFonts w:ascii="Cambria" w:hAnsi="Cambria" w:cs="Rod"/>
          <w:sz w:val="28"/>
          <w:szCs w:val="28"/>
        </w:rPr>
        <w:t>.</w:t>
      </w:r>
      <w:r w:rsidR="00D229BE">
        <w:rPr>
          <w:rFonts w:ascii="Cambria" w:hAnsi="Cambria" w:cs="Rod"/>
          <w:sz w:val="28"/>
          <w:szCs w:val="28"/>
        </w:rPr>
        <w:t xml:space="preserve"> No sólo debemos respetar el horario de las instalaciones, sino también el horario de trabajo de los empleados. </w:t>
      </w:r>
    </w:p>
    <w:p w:rsidR="00711834" w:rsidRPr="00AF4759" w:rsidRDefault="00711834" w:rsidP="00F27A03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 xml:space="preserve">3.- </w:t>
      </w:r>
      <w:r w:rsidRPr="00F27A03">
        <w:rPr>
          <w:rFonts w:ascii="Cambria" w:hAnsi="Cambria" w:cs="Rod"/>
          <w:b/>
          <w:sz w:val="28"/>
          <w:szCs w:val="28"/>
        </w:rPr>
        <w:t>Dejar las silla</w:t>
      </w:r>
      <w:r w:rsidR="00AF4759">
        <w:rPr>
          <w:rFonts w:ascii="Cambria" w:hAnsi="Cambria" w:cs="Rod"/>
          <w:b/>
          <w:sz w:val="28"/>
          <w:szCs w:val="28"/>
        </w:rPr>
        <w:t>s dentro de la zona de césped o en el rec</w:t>
      </w:r>
      <w:r w:rsidRPr="0071747B">
        <w:rPr>
          <w:rFonts w:ascii="Cambria" w:hAnsi="Cambria" w:cs="Rod"/>
          <w:b/>
          <w:sz w:val="28"/>
          <w:szCs w:val="28"/>
        </w:rPr>
        <w:t>into de la taquilla.</w:t>
      </w:r>
      <w:r w:rsidR="00AF4759">
        <w:rPr>
          <w:rFonts w:ascii="Cambria" w:hAnsi="Cambria" w:cs="Rod"/>
          <w:b/>
          <w:sz w:val="28"/>
          <w:szCs w:val="28"/>
        </w:rPr>
        <w:t xml:space="preserve"> </w:t>
      </w:r>
      <w:r w:rsidR="00AF4759">
        <w:rPr>
          <w:rFonts w:ascii="Cambria" w:hAnsi="Cambria" w:cs="Rod"/>
          <w:sz w:val="28"/>
          <w:szCs w:val="28"/>
        </w:rPr>
        <w:t xml:space="preserve">Sólo se dejarán en la zona habilitada </w:t>
      </w:r>
      <w:r w:rsidR="00AF4759" w:rsidRPr="00AF4759">
        <w:rPr>
          <w:rFonts w:ascii="Cambria" w:hAnsi="Cambria" w:cs="Rod"/>
          <w:sz w:val="28"/>
          <w:szCs w:val="28"/>
        </w:rPr>
        <w:t xml:space="preserve"> para ello.</w:t>
      </w:r>
    </w:p>
    <w:p w:rsidR="00711834" w:rsidRDefault="00711834" w:rsidP="00F27A03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 xml:space="preserve">4.- </w:t>
      </w:r>
      <w:r w:rsidRPr="00F27A03">
        <w:rPr>
          <w:rFonts w:ascii="Cambria" w:hAnsi="Cambria" w:cs="Rod"/>
          <w:b/>
          <w:sz w:val="28"/>
          <w:szCs w:val="28"/>
        </w:rPr>
        <w:t>Permanecer en la zona acotada para el puesto de Socorrista</w:t>
      </w:r>
      <w:r>
        <w:rPr>
          <w:rFonts w:ascii="Cambria" w:hAnsi="Cambria" w:cs="Rod"/>
          <w:sz w:val="28"/>
          <w:szCs w:val="28"/>
        </w:rPr>
        <w:t xml:space="preserve">. </w:t>
      </w:r>
    </w:p>
    <w:p w:rsidR="00F27A03" w:rsidRDefault="00711834" w:rsidP="00F27A03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 xml:space="preserve">5.- </w:t>
      </w:r>
      <w:r w:rsidRPr="00F27A03">
        <w:rPr>
          <w:rFonts w:ascii="Cambria" w:hAnsi="Cambria" w:cs="Rod"/>
          <w:b/>
          <w:sz w:val="28"/>
          <w:szCs w:val="28"/>
        </w:rPr>
        <w:t>Jugar al balón</w:t>
      </w:r>
      <w:r>
        <w:rPr>
          <w:rFonts w:ascii="Cambria" w:hAnsi="Cambria" w:cs="Rod"/>
          <w:sz w:val="28"/>
          <w:szCs w:val="28"/>
        </w:rPr>
        <w:t xml:space="preserve">. </w:t>
      </w:r>
      <w:r w:rsidR="00F27A03">
        <w:rPr>
          <w:rFonts w:ascii="Cambria" w:hAnsi="Cambria" w:cs="Rod"/>
          <w:sz w:val="28"/>
          <w:szCs w:val="28"/>
        </w:rPr>
        <w:t>Para ello hay una zona habilitada de juego con lo que se evita molestar a las personas que están descansando en el césped o bañándose.</w:t>
      </w:r>
    </w:p>
    <w:p w:rsidR="00711834" w:rsidRPr="00355898" w:rsidRDefault="00711834" w:rsidP="00F27A03">
      <w:pPr>
        <w:spacing w:line="240" w:lineRule="auto"/>
        <w:jc w:val="both"/>
        <w:rPr>
          <w:rFonts w:ascii="Cambria" w:hAnsi="Cambria" w:cs="Rod"/>
          <w:color w:val="FF0000"/>
          <w:sz w:val="28"/>
          <w:szCs w:val="28"/>
        </w:rPr>
      </w:pPr>
      <w:r w:rsidRPr="00355898">
        <w:rPr>
          <w:rFonts w:ascii="Cambria" w:hAnsi="Cambria" w:cs="Rod"/>
          <w:b/>
          <w:color w:val="FF0000"/>
          <w:sz w:val="28"/>
          <w:szCs w:val="28"/>
        </w:rPr>
        <w:t>EN LA ZONA DE BAR-TERRAZA</w:t>
      </w:r>
      <w:r w:rsidR="00F346F3" w:rsidRPr="00355898">
        <w:rPr>
          <w:rFonts w:ascii="Cambria" w:hAnsi="Cambria" w:cs="Rod"/>
          <w:color w:val="FF0000"/>
          <w:sz w:val="28"/>
          <w:szCs w:val="28"/>
        </w:rPr>
        <w:t xml:space="preserve"> </w:t>
      </w:r>
      <w:r w:rsidRPr="00355898">
        <w:rPr>
          <w:rFonts w:ascii="Cambria" w:hAnsi="Cambria" w:cs="Rod"/>
          <w:b/>
          <w:color w:val="FF0000"/>
          <w:sz w:val="28"/>
          <w:szCs w:val="28"/>
        </w:rPr>
        <w:t>ESTÁ   PROHIBIDO</w:t>
      </w:r>
    </w:p>
    <w:p w:rsidR="00F346F3" w:rsidRPr="00F346F3" w:rsidRDefault="00711834" w:rsidP="00157FE4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 xml:space="preserve">1.- </w:t>
      </w:r>
      <w:r w:rsidRPr="00F27A03">
        <w:rPr>
          <w:rFonts w:ascii="Cambria" w:hAnsi="Cambria" w:cs="Rod"/>
          <w:b/>
          <w:sz w:val="28"/>
          <w:szCs w:val="28"/>
        </w:rPr>
        <w:t>M</w:t>
      </w:r>
      <w:r w:rsidR="00F346F3" w:rsidRPr="00F27A03">
        <w:rPr>
          <w:rFonts w:ascii="Cambria" w:hAnsi="Cambria" w:cs="Rod"/>
          <w:b/>
          <w:sz w:val="28"/>
          <w:szCs w:val="28"/>
        </w:rPr>
        <w:t>eter bebidas y comidas del exterior</w:t>
      </w:r>
      <w:r w:rsidR="00F346F3">
        <w:rPr>
          <w:rFonts w:ascii="Cambria" w:hAnsi="Cambria" w:cs="Rod"/>
          <w:sz w:val="28"/>
          <w:szCs w:val="28"/>
        </w:rPr>
        <w:t xml:space="preserve">. Es importante comprender   que la gestión de la barra del bar se realiza por un particular  a través  de </w:t>
      </w:r>
      <w:r w:rsidR="00404320">
        <w:rPr>
          <w:rFonts w:ascii="Cambria" w:hAnsi="Cambria" w:cs="Rod"/>
          <w:sz w:val="28"/>
          <w:szCs w:val="28"/>
        </w:rPr>
        <w:t xml:space="preserve"> licitación pública. Su obligación es prestar un servicio  y la de los usuarios  respetar l</w:t>
      </w:r>
      <w:r w:rsidR="00990F3C">
        <w:rPr>
          <w:rFonts w:ascii="Cambria" w:hAnsi="Cambria" w:cs="Rod"/>
          <w:sz w:val="28"/>
          <w:szCs w:val="28"/>
        </w:rPr>
        <w:t>a normativa establecida por ley.</w:t>
      </w:r>
    </w:p>
    <w:p w:rsidR="00711834" w:rsidRPr="00F27A03" w:rsidRDefault="00711834" w:rsidP="00157FE4">
      <w:pPr>
        <w:spacing w:line="240" w:lineRule="auto"/>
        <w:jc w:val="both"/>
        <w:rPr>
          <w:rFonts w:ascii="Cambria" w:hAnsi="Cambria" w:cs="Rod"/>
          <w:b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>4.-</w:t>
      </w:r>
      <w:r w:rsidR="00F27A03">
        <w:rPr>
          <w:rFonts w:ascii="Cambria" w:hAnsi="Cambria" w:cs="Rod"/>
          <w:sz w:val="28"/>
          <w:szCs w:val="28"/>
        </w:rPr>
        <w:t xml:space="preserve"> </w:t>
      </w:r>
      <w:r w:rsidR="00404320" w:rsidRPr="00F27A03">
        <w:rPr>
          <w:rFonts w:ascii="Cambria" w:hAnsi="Cambria" w:cs="Rod"/>
          <w:b/>
          <w:sz w:val="28"/>
          <w:szCs w:val="28"/>
        </w:rPr>
        <w:t>J</w:t>
      </w:r>
      <w:r w:rsidRPr="00F27A03">
        <w:rPr>
          <w:rFonts w:ascii="Cambria" w:hAnsi="Cambria" w:cs="Rod"/>
          <w:b/>
          <w:sz w:val="28"/>
          <w:szCs w:val="28"/>
        </w:rPr>
        <w:t xml:space="preserve">ugar a la pelota </w:t>
      </w:r>
      <w:r w:rsidR="00404320" w:rsidRPr="00F27A03">
        <w:rPr>
          <w:rFonts w:ascii="Cambria" w:hAnsi="Cambria" w:cs="Rod"/>
          <w:b/>
          <w:sz w:val="28"/>
          <w:szCs w:val="28"/>
        </w:rPr>
        <w:t>.</w:t>
      </w:r>
      <w:r w:rsidRPr="00F27A03">
        <w:rPr>
          <w:rFonts w:ascii="Cambria" w:hAnsi="Cambria" w:cs="Rod"/>
          <w:b/>
          <w:sz w:val="28"/>
          <w:szCs w:val="28"/>
        </w:rPr>
        <w:t xml:space="preserve"> </w:t>
      </w:r>
    </w:p>
    <w:p w:rsidR="00355898" w:rsidRDefault="00F27A03" w:rsidP="00355898">
      <w:pPr>
        <w:spacing w:line="240" w:lineRule="auto"/>
        <w:jc w:val="both"/>
        <w:rPr>
          <w:rFonts w:ascii="Cambria" w:hAnsi="Cambria" w:cs="Rod"/>
          <w:sz w:val="28"/>
          <w:szCs w:val="28"/>
        </w:rPr>
      </w:pPr>
      <w:r>
        <w:rPr>
          <w:rFonts w:ascii="Cambria" w:hAnsi="Cambria" w:cs="Rod"/>
          <w:sz w:val="28"/>
          <w:szCs w:val="28"/>
        </w:rPr>
        <w:t xml:space="preserve">5.- </w:t>
      </w:r>
      <w:r w:rsidRPr="00F27A03">
        <w:rPr>
          <w:rFonts w:ascii="Cambria" w:hAnsi="Cambria" w:cs="Rod"/>
          <w:b/>
          <w:sz w:val="28"/>
          <w:szCs w:val="28"/>
        </w:rPr>
        <w:t xml:space="preserve">Sacar mobiliario </w:t>
      </w:r>
      <w:r>
        <w:rPr>
          <w:rFonts w:ascii="Cambria" w:hAnsi="Cambria" w:cs="Rod"/>
          <w:sz w:val="28"/>
          <w:szCs w:val="28"/>
        </w:rPr>
        <w:t>alguno fuera del recinto</w:t>
      </w:r>
      <w:r w:rsidR="00355898">
        <w:rPr>
          <w:rFonts w:ascii="Cambria" w:hAnsi="Cambria" w:cs="Rod"/>
          <w:sz w:val="28"/>
          <w:szCs w:val="28"/>
        </w:rPr>
        <w:t>.</w:t>
      </w:r>
    </w:p>
    <w:p w:rsidR="00730959" w:rsidRDefault="0071747B" w:rsidP="00730959">
      <w:pPr>
        <w:spacing w:line="240" w:lineRule="auto"/>
        <w:jc w:val="center"/>
        <w:rPr>
          <w:rFonts w:ascii="Cambria" w:hAnsi="Cambria" w:cs="Rod"/>
          <w:b/>
          <w:color w:val="FF0000"/>
          <w:sz w:val="28"/>
          <w:szCs w:val="28"/>
        </w:rPr>
      </w:pPr>
      <w:r w:rsidRPr="00D66648">
        <w:rPr>
          <w:rFonts w:ascii="Cambria" w:hAnsi="Cambria" w:cs="Rod"/>
          <w:b/>
          <w:color w:val="FF0000"/>
          <w:sz w:val="28"/>
          <w:szCs w:val="28"/>
        </w:rPr>
        <w:t>PEDIMOS LA COLABORACIÓN DE TODOS PARA UN BUEN</w:t>
      </w:r>
      <w:r w:rsidR="00355898">
        <w:rPr>
          <w:rFonts w:ascii="Cambria" w:hAnsi="Cambria" w:cs="Rod"/>
          <w:b/>
          <w:color w:val="FF0000"/>
          <w:sz w:val="28"/>
          <w:szCs w:val="28"/>
        </w:rPr>
        <w:t xml:space="preserve"> </w:t>
      </w:r>
      <w:r w:rsidRPr="00D66648">
        <w:rPr>
          <w:rFonts w:ascii="Cambria" w:hAnsi="Cambria" w:cs="Rod"/>
          <w:b/>
          <w:color w:val="FF0000"/>
          <w:sz w:val="28"/>
          <w:szCs w:val="28"/>
        </w:rPr>
        <w:t>FUNCIONAMIENTO</w:t>
      </w:r>
      <w:r>
        <w:rPr>
          <w:rFonts w:ascii="Cambria" w:hAnsi="Cambria" w:cs="Rod"/>
          <w:b/>
          <w:sz w:val="28"/>
          <w:szCs w:val="28"/>
        </w:rPr>
        <w:t xml:space="preserve"> </w:t>
      </w:r>
      <w:r w:rsidRPr="009E5CB5">
        <w:rPr>
          <w:rFonts w:ascii="Cambria" w:hAnsi="Cambria" w:cs="Rod"/>
          <w:b/>
          <w:color w:val="FF0000"/>
          <w:sz w:val="28"/>
          <w:szCs w:val="28"/>
        </w:rPr>
        <w:t>DE LAS INSTALACIONES</w:t>
      </w:r>
    </w:p>
    <w:p w:rsidR="00355898" w:rsidRPr="00355898" w:rsidRDefault="00355898" w:rsidP="00730959">
      <w:pPr>
        <w:spacing w:line="240" w:lineRule="auto"/>
        <w:jc w:val="both"/>
        <w:rPr>
          <w:rFonts w:ascii="Cambria" w:hAnsi="Cambria" w:cs="Rod"/>
          <w:b/>
          <w:color w:val="FF0000"/>
          <w:sz w:val="28"/>
          <w:szCs w:val="28"/>
        </w:rPr>
      </w:pPr>
      <w:r>
        <w:rPr>
          <w:rFonts w:ascii="Cambria" w:hAnsi="Cambria" w:cs="Rod"/>
          <w:b/>
          <w:color w:val="FF0000"/>
          <w:sz w:val="28"/>
          <w:szCs w:val="28"/>
        </w:rPr>
        <w:t xml:space="preserve"> </w:t>
      </w:r>
      <w:r w:rsidR="0071747B">
        <w:rPr>
          <w:rFonts w:ascii="Cambria" w:hAnsi="Cambria" w:cs="Rod"/>
          <w:b/>
          <w:sz w:val="28"/>
          <w:szCs w:val="28"/>
        </w:rPr>
        <w:t xml:space="preserve">Y </w:t>
      </w:r>
      <w:r w:rsidR="009E5CB5">
        <w:rPr>
          <w:rFonts w:ascii="Cambria" w:hAnsi="Cambria" w:cs="Rod"/>
          <w:b/>
          <w:sz w:val="28"/>
          <w:szCs w:val="28"/>
        </w:rPr>
        <w:t>ello pasa por respetar las normas y las indicaciones aquí establecidas y que se basan en unas condiciones mínima</w:t>
      </w:r>
      <w:r w:rsidR="00711834">
        <w:rPr>
          <w:rFonts w:ascii="Cambria" w:hAnsi="Cambria" w:cs="Rod"/>
          <w:b/>
          <w:sz w:val="28"/>
          <w:szCs w:val="28"/>
        </w:rPr>
        <w:t xml:space="preserve">s de respeto, empatía y </w:t>
      </w:r>
      <w:r w:rsidR="009E5CB5">
        <w:rPr>
          <w:rFonts w:ascii="Cambria" w:hAnsi="Cambria" w:cs="Rod"/>
          <w:b/>
          <w:sz w:val="28"/>
          <w:szCs w:val="28"/>
        </w:rPr>
        <w:t xml:space="preserve">urbanidad, para facilitar el trabajo a los </w:t>
      </w:r>
      <w:r w:rsidR="00AF4759">
        <w:rPr>
          <w:rFonts w:ascii="Cambria" w:hAnsi="Cambria" w:cs="Rod"/>
          <w:b/>
          <w:sz w:val="28"/>
          <w:szCs w:val="28"/>
        </w:rPr>
        <w:t>e</w:t>
      </w:r>
      <w:r w:rsidR="009E5CB5">
        <w:rPr>
          <w:rFonts w:ascii="Cambria" w:hAnsi="Cambria" w:cs="Rod"/>
          <w:b/>
          <w:sz w:val="28"/>
          <w:szCs w:val="28"/>
        </w:rPr>
        <w:t>mpleados municipales, cuidar las instalac</w:t>
      </w:r>
      <w:r w:rsidR="00711834">
        <w:rPr>
          <w:rFonts w:ascii="Cambria" w:hAnsi="Cambria" w:cs="Rod"/>
          <w:b/>
          <w:sz w:val="28"/>
          <w:szCs w:val="28"/>
        </w:rPr>
        <w:t xml:space="preserve">iones  </w:t>
      </w:r>
      <w:r w:rsidR="00711834" w:rsidRPr="00355898">
        <w:rPr>
          <w:rFonts w:ascii="Cambria" w:hAnsi="Cambria" w:cs="Rod"/>
          <w:b/>
          <w:color w:val="FF0000"/>
          <w:sz w:val="28"/>
          <w:szCs w:val="28"/>
        </w:rPr>
        <w:t>que son de todos,</w:t>
      </w:r>
      <w:r w:rsidR="00711834">
        <w:rPr>
          <w:rFonts w:ascii="Cambria" w:hAnsi="Cambria" w:cs="Rod"/>
          <w:b/>
          <w:sz w:val="28"/>
          <w:szCs w:val="28"/>
        </w:rPr>
        <w:t xml:space="preserve">  y facilitar que todos los usuarios podamos disfrutar.</w:t>
      </w:r>
      <w:r>
        <w:rPr>
          <w:rFonts w:ascii="Cambria" w:hAnsi="Cambria" w:cs="Rod"/>
          <w:b/>
          <w:sz w:val="28"/>
          <w:szCs w:val="28"/>
        </w:rPr>
        <w:t xml:space="preserve"> Añadimos por último la imperiosa necesidad de no tirar por la taza del servicio toallitas de baño ni productos que provoquen los atranques de años pasados.</w:t>
      </w:r>
      <w:r w:rsidR="00730959">
        <w:rPr>
          <w:rFonts w:ascii="Cambria" w:hAnsi="Cambria" w:cs="Rod"/>
          <w:b/>
          <w:sz w:val="28"/>
          <w:szCs w:val="28"/>
        </w:rPr>
        <w:t xml:space="preserve"> </w:t>
      </w:r>
      <w:r w:rsidR="00990F3C">
        <w:rPr>
          <w:rFonts w:ascii="Cambria" w:hAnsi="Cambria" w:cs="Rod"/>
          <w:b/>
          <w:color w:val="FF0000"/>
          <w:sz w:val="28"/>
          <w:szCs w:val="28"/>
        </w:rPr>
        <w:t>G</w:t>
      </w:r>
      <w:r w:rsidRPr="00355898">
        <w:rPr>
          <w:rFonts w:ascii="Cambria" w:hAnsi="Cambria" w:cs="Rod"/>
          <w:b/>
          <w:color w:val="FF0000"/>
          <w:sz w:val="28"/>
          <w:szCs w:val="28"/>
        </w:rPr>
        <w:t>RACIAS Y FELIZ VERANO A TODOS</w:t>
      </w:r>
    </w:p>
    <w:p w:rsidR="00355898" w:rsidRDefault="00355898" w:rsidP="0071747B">
      <w:pPr>
        <w:spacing w:line="240" w:lineRule="auto"/>
        <w:jc w:val="both"/>
        <w:rPr>
          <w:rFonts w:ascii="Cambria" w:hAnsi="Cambria" w:cs="Rod"/>
          <w:b/>
          <w:sz w:val="28"/>
          <w:szCs w:val="28"/>
        </w:rPr>
      </w:pPr>
    </w:p>
    <w:p w:rsidR="0060156A" w:rsidRDefault="0060156A" w:rsidP="00157FE4">
      <w:pPr>
        <w:spacing w:line="240" w:lineRule="auto"/>
        <w:jc w:val="both"/>
        <w:rPr>
          <w:rFonts w:ascii="Cambria" w:hAnsi="Cambria" w:cs="Rod"/>
          <w:b/>
          <w:sz w:val="28"/>
          <w:szCs w:val="28"/>
        </w:rPr>
      </w:pPr>
    </w:p>
    <w:p w:rsidR="009E5CB5" w:rsidRPr="001C17BF" w:rsidRDefault="009E5CB5" w:rsidP="00157FE4">
      <w:pPr>
        <w:spacing w:line="240" w:lineRule="auto"/>
        <w:jc w:val="both"/>
        <w:rPr>
          <w:rFonts w:ascii="Cambria" w:hAnsi="Cambria" w:cs="Rod"/>
          <w:b/>
          <w:sz w:val="28"/>
          <w:szCs w:val="28"/>
        </w:rPr>
      </w:pPr>
    </w:p>
    <w:p w:rsidR="00157FE4" w:rsidRPr="001C17BF" w:rsidRDefault="00157FE4" w:rsidP="00157FE4">
      <w:pPr>
        <w:spacing w:line="240" w:lineRule="auto"/>
        <w:jc w:val="center"/>
        <w:rPr>
          <w:rFonts w:ascii="Cambria" w:hAnsi="Cambria" w:cs="Rod"/>
          <w:b/>
          <w:color w:val="0070C0"/>
          <w:sz w:val="28"/>
          <w:szCs w:val="28"/>
          <w:u w:val="single"/>
        </w:rPr>
      </w:pPr>
    </w:p>
    <w:p w:rsidR="00157FE4" w:rsidRPr="001C17BF" w:rsidRDefault="00157FE4" w:rsidP="00157FE4">
      <w:pPr>
        <w:spacing w:line="240" w:lineRule="auto"/>
        <w:jc w:val="center"/>
        <w:rPr>
          <w:rFonts w:ascii="Cambria" w:hAnsi="Cambria" w:cs="Rod"/>
          <w:b/>
          <w:color w:val="0070C0"/>
          <w:sz w:val="28"/>
          <w:szCs w:val="28"/>
          <w:u w:val="single"/>
        </w:rPr>
      </w:pPr>
    </w:p>
    <w:p w:rsidR="001C0805" w:rsidRPr="00157FE4" w:rsidRDefault="001C0805" w:rsidP="00157FE4">
      <w:pPr>
        <w:spacing w:line="240" w:lineRule="auto"/>
        <w:jc w:val="center"/>
        <w:rPr>
          <w:rFonts w:ascii="Cambria" w:hAnsi="Cambria" w:cs="Rod"/>
          <w:b/>
          <w:color w:val="0070C0"/>
          <w:sz w:val="24"/>
          <w:szCs w:val="24"/>
          <w:u w:val="single"/>
        </w:rPr>
      </w:pPr>
    </w:p>
    <w:p w:rsidR="00CE4AE6" w:rsidRDefault="00CE4AE6" w:rsidP="00CE4AE6">
      <w:pPr>
        <w:spacing w:line="240" w:lineRule="auto"/>
        <w:jc w:val="both"/>
        <w:rPr>
          <w:rFonts w:ascii="Cambria" w:hAnsi="Cambria" w:cs="Rod"/>
          <w:b/>
          <w:sz w:val="24"/>
          <w:szCs w:val="24"/>
          <w:u w:val="single"/>
        </w:rPr>
      </w:pPr>
    </w:p>
    <w:p w:rsidR="00AE7109" w:rsidRPr="001C17BF" w:rsidRDefault="00AE7109" w:rsidP="00AE7109">
      <w:pPr>
        <w:spacing w:line="240" w:lineRule="auto"/>
        <w:jc w:val="both"/>
        <w:rPr>
          <w:rFonts w:ascii="Cambria" w:hAnsi="Cambria" w:cs="Rod"/>
          <w:sz w:val="28"/>
          <w:szCs w:val="28"/>
        </w:rPr>
      </w:pPr>
    </w:p>
    <w:p w:rsidR="00B05894" w:rsidRDefault="00B05894" w:rsidP="00CE4AE6">
      <w:pPr>
        <w:spacing w:line="240" w:lineRule="auto"/>
        <w:jc w:val="both"/>
        <w:rPr>
          <w:rFonts w:ascii="Cambria" w:hAnsi="Cambria" w:cs="Rod"/>
          <w:b/>
          <w:sz w:val="24"/>
          <w:szCs w:val="24"/>
          <w:u w:val="single"/>
        </w:rPr>
      </w:pPr>
    </w:p>
    <w:p w:rsidR="00B05894" w:rsidRDefault="00B05894" w:rsidP="00CE4AE6">
      <w:pPr>
        <w:spacing w:line="240" w:lineRule="auto"/>
        <w:jc w:val="both"/>
        <w:rPr>
          <w:rFonts w:ascii="Cambria" w:hAnsi="Cambria" w:cs="Rod"/>
          <w:b/>
          <w:sz w:val="24"/>
          <w:szCs w:val="24"/>
          <w:u w:val="single"/>
        </w:rPr>
      </w:pPr>
    </w:p>
    <w:p w:rsidR="00B05894" w:rsidRDefault="00B05894" w:rsidP="00CE4AE6">
      <w:pPr>
        <w:spacing w:line="240" w:lineRule="auto"/>
        <w:jc w:val="both"/>
        <w:rPr>
          <w:rFonts w:ascii="Cambria" w:hAnsi="Cambria" w:cs="Rod"/>
          <w:b/>
          <w:sz w:val="24"/>
          <w:szCs w:val="24"/>
          <w:u w:val="single"/>
        </w:rPr>
      </w:pPr>
    </w:p>
    <w:p w:rsidR="00B05894" w:rsidRDefault="00B05894" w:rsidP="00CE4AE6">
      <w:pPr>
        <w:spacing w:line="240" w:lineRule="auto"/>
        <w:jc w:val="both"/>
        <w:rPr>
          <w:rFonts w:ascii="Cambria" w:hAnsi="Cambria" w:cs="Rod"/>
          <w:b/>
          <w:sz w:val="24"/>
          <w:szCs w:val="24"/>
          <w:u w:val="single"/>
        </w:rPr>
      </w:pPr>
    </w:p>
    <w:p w:rsidR="00B05894" w:rsidRDefault="00B05894" w:rsidP="00CE4AE6">
      <w:pPr>
        <w:spacing w:line="240" w:lineRule="auto"/>
        <w:jc w:val="both"/>
        <w:rPr>
          <w:rFonts w:ascii="Cambria" w:hAnsi="Cambria" w:cs="Rod"/>
          <w:b/>
          <w:sz w:val="24"/>
          <w:szCs w:val="24"/>
          <w:u w:val="single"/>
        </w:rPr>
      </w:pPr>
    </w:p>
    <w:p w:rsidR="00B05894" w:rsidRPr="00D4430D" w:rsidRDefault="00B05894" w:rsidP="00D4430D">
      <w:pPr>
        <w:spacing w:line="240" w:lineRule="auto"/>
        <w:rPr>
          <w:rFonts w:ascii="Cambria" w:hAnsi="Cambria" w:cs="Rod"/>
          <w:b/>
          <w:sz w:val="40"/>
          <w:szCs w:val="40"/>
          <w:u w:val="single"/>
        </w:rPr>
      </w:pPr>
    </w:p>
    <w:sectPr w:rsidR="00B05894" w:rsidRPr="00D4430D" w:rsidSect="00DA4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C5" w:rsidRDefault="002806C5" w:rsidP="00B05894">
      <w:pPr>
        <w:spacing w:after="0" w:line="240" w:lineRule="auto"/>
      </w:pPr>
      <w:r>
        <w:separator/>
      </w:r>
    </w:p>
  </w:endnote>
  <w:endnote w:type="continuationSeparator" w:id="1">
    <w:p w:rsidR="002806C5" w:rsidRDefault="002806C5" w:rsidP="00B0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C5" w:rsidRDefault="002806C5" w:rsidP="00B05894">
      <w:pPr>
        <w:spacing w:after="0" w:line="240" w:lineRule="auto"/>
      </w:pPr>
      <w:r>
        <w:separator/>
      </w:r>
    </w:p>
  </w:footnote>
  <w:footnote w:type="continuationSeparator" w:id="1">
    <w:p w:rsidR="002806C5" w:rsidRDefault="002806C5" w:rsidP="00B05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BE6"/>
    <w:rsid w:val="000534F0"/>
    <w:rsid w:val="000561C3"/>
    <w:rsid w:val="000759C4"/>
    <w:rsid w:val="00077E72"/>
    <w:rsid w:val="000A0F33"/>
    <w:rsid w:val="000C6E74"/>
    <w:rsid w:val="000E33A9"/>
    <w:rsid w:val="00134682"/>
    <w:rsid w:val="00157FE4"/>
    <w:rsid w:val="001C0805"/>
    <w:rsid w:val="001C17BF"/>
    <w:rsid w:val="001C2E87"/>
    <w:rsid w:val="001C51B4"/>
    <w:rsid w:val="001D049A"/>
    <w:rsid w:val="001D4743"/>
    <w:rsid w:val="001E43D2"/>
    <w:rsid w:val="001F15A7"/>
    <w:rsid w:val="00210501"/>
    <w:rsid w:val="0021066F"/>
    <w:rsid w:val="00215A8F"/>
    <w:rsid w:val="002265D8"/>
    <w:rsid w:val="00230361"/>
    <w:rsid w:val="002347DD"/>
    <w:rsid w:val="00251B32"/>
    <w:rsid w:val="00251C31"/>
    <w:rsid w:val="002806C5"/>
    <w:rsid w:val="00292805"/>
    <w:rsid w:val="00293913"/>
    <w:rsid w:val="00325E99"/>
    <w:rsid w:val="00335DC3"/>
    <w:rsid w:val="00355898"/>
    <w:rsid w:val="00361ADA"/>
    <w:rsid w:val="00371917"/>
    <w:rsid w:val="003867FC"/>
    <w:rsid w:val="003A12E0"/>
    <w:rsid w:val="003A3FB0"/>
    <w:rsid w:val="003B3CCF"/>
    <w:rsid w:val="003B5538"/>
    <w:rsid w:val="003D0AD2"/>
    <w:rsid w:val="003F47EA"/>
    <w:rsid w:val="00404320"/>
    <w:rsid w:val="004208B8"/>
    <w:rsid w:val="00433ECB"/>
    <w:rsid w:val="00444364"/>
    <w:rsid w:val="00455114"/>
    <w:rsid w:val="00463ADB"/>
    <w:rsid w:val="004679DE"/>
    <w:rsid w:val="004839BD"/>
    <w:rsid w:val="004967C4"/>
    <w:rsid w:val="004A6C9D"/>
    <w:rsid w:val="004F220A"/>
    <w:rsid w:val="00501915"/>
    <w:rsid w:val="00533CE3"/>
    <w:rsid w:val="0054541F"/>
    <w:rsid w:val="00560A0E"/>
    <w:rsid w:val="00577C11"/>
    <w:rsid w:val="005C067C"/>
    <w:rsid w:val="005C6686"/>
    <w:rsid w:val="005E2F03"/>
    <w:rsid w:val="005E7006"/>
    <w:rsid w:val="0060156A"/>
    <w:rsid w:val="0063038A"/>
    <w:rsid w:val="00686C1F"/>
    <w:rsid w:val="00694E52"/>
    <w:rsid w:val="006B095C"/>
    <w:rsid w:val="006B7935"/>
    <w:rsid w:val="006D42DD"/>
    <w:rsid w:val="006F215D"/>
    <w:rsid w:val="006F4C71"/>
    <w:rsid w:val="00711834"/>
    <w:rsid w:val="0071747B"/>
    <w:rsid w:val="00730959"/>
    <w:rsid w:val="007431C4"/>
    <w:rsid w:val="00752C90"/>
    <w:rsid w:val="007572F1"/>
    <w:rsid w:val="0076532B"/>
    <w:rsid w:val="00780E38"/>
    <w:rsid w:val="007B4C8E"/>
    <w:rsid w:val="007E733F"/>
    <w:rsid w:val="00803B2A"/>
    <w:rsid w:val="00813A2A"/>
    <w:rsid w:val="008212B8"/>
    <w:rsid w:val="0082549E"/>
    <w:rsid w:val="00846693"/>
    <w:rsid w:val="00852E62"/>
    <w:rsid w:val="008600BE"/>
    <w:rsid w:val="008716F1"/>
    <w:rsid w:val="008A0966"/>
    <w:rsid w:val="008B0D8D"/>
    <w:rsid w:val="008B1BC8"/>
    <w:rsid w:val="008D0B12"/>
    <w:rsid w:val="008E4BE6"/>
    <w:rsid w:val="008F456B"/>
    <w:rsid w:val="009052F2"/>
    <w:rsid w:val="00935B36"/>
    <w:rsid w:val="00940B55"/>
    <w:rsid w:val="0094358D"/>
    <w:rsid w:val="00952F0F"/>
    <w:rsid w:val="00976E39"/>
    <w:rsid w:val="00986872"/>
    <w:rsid w:val="00990F3C"/>
    <w:rsid w:val="009B6106"/>
    <w:rsid w:val="009D45D0"/>
    <w:rsid w:val="009E5CB5"/>
    <w:rsid w:val="009E5E77"/>
    <w:rsid w:val="009F2315"/>
    <w:rsid w:val="009F4873"/>
    <w:rsid w:val="009F69B0"/>
    <w:rsid w:val="00A35D74"/>
    <w:rsid w:val="00A40A91"/>
    <w:rsid w:val="00A449FD"/>
    <w:rsid w:val="00A6729B"/>
    <w:rsid w:val="00A73EDE"/>
    <w:rsid w:val="00AA7386"/>
    <w:rsid w:val="00AB23C1"/>
    <w:rsid w:val="00AE7109"/>
    <w:rsid w:val="00AE7643"/>
    <w:rsid w:val="00AF4759"/>
    <w:rsid w:val="00B05894"/>
    <w:rsid w:val="00B306E4"/>
    <w:rsid w:val="00B33529"/>
    <w:rsid w:val="00B54B67"/>
    <w:rsid w:val="00B63ECE"/>
    <w:rsid w:val="00B821DE"/>
    <w:rsid w:val="00B82453"/>
    <w:rsid w:val="00BA0FBA"/>
    <w:rsid w:val="00BE4D2D"/>
    <w:rsid w:val="00C03BA5"/>
    <w:rsid w:val="00C069DF"/>
    <w:rsid w:val="00C37BDA"/>
    <w:rsid w:val="00C431C4"/>
    <w:rsid w:val="00C56E95"/>
    <w:rsid w:val="00C64776"/>
    <w:rsid w:val="00C91D32"/>
    <w:rsid w:val="00CA6C03"/>
    <w:rsid w:val="00CE21F7"/>
    <w:rsid w:val="00CE4AE6"/>
    <w:rsid w:val="00CF41A1"/>
    <w:rsid w:val="00D11A0D"/>
    <w:rsid w:val="00D16256"/>
    <w:rsid w:val="00D229BE"/>
    <w:rsid w:val="00D35B07"/>
    <w:rsid w:val="00D4430D"/>
    <w:rsid w:val="00D62BD8"/>
    <w:rsid w:val="00D66648"/>
    <w:rsid w:val="00D73354"/>
    <w:rsid w:val="00D81689"/>
    <w:rsid w:val="00D91817"/>
    <w:rsid w:val="00DA1D02"/>
    <w:rsid w:val="00DA34D7"/>
    <w:rsid w:val="00DA4716"/>
    <w:rsid w:val="00DB187B"/>
    <w:rsid w:val="00DD0DD2"/>
    <w:rsid w:val="00DF249E"/>
    <w:rsid w:val="00E17A09"/>
    <w:rsid w:val="00E87FE0"/>
    <w:rsid w:val="00EE553D"/>
    <w:rsid w:val="00EF02B1"/>
    <w:rsid w:val="00EF4B4E"/>
    <w:rsid w:val="00EF5E94"/>
    <w:rsid w:val="00EF6B79"/>
    <w:rsid w:val="00F12FE3"/>
    <w:rsid w:val="00F13EB9"/>
    <w:rsid w:val="00F27A03"/>
    <w:rsid w:val="00F346F3"/>
    <w:rsid w:val="00F44098"/>
    <w:rsid w:val="00F83788"/>
    <w:rsid w:val="00FC0069"/>
    <w:rsid w:val="00FD12F8"/>
    <w:rsid w:val="00FE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05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5894"/>
  </w:style>
  <w:style w:type="paragraph" w:styleId="Piedepgina">
    <w:name w:val="footer"/>
    <w:basedOn w:val="Normal"/>
    <w:link w:val="PiedepginaCar"/>
    <w:uiPriority w:val="99"/>
    <w:semiHidden/>
    <w:unhideWhenUsed/>
    <w:rsid w:val="00B05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5894"/>
  </w:style>
  <w:style w:type="table" w:styleId="Tablaconcuadrcula">
    <w:name w:val="Table Grid"/>
    <w:basedOn w:val="Tablanormal"/>
    <w:uiPriority w:val="59"/>
    <w:rsid w:val="00630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Usuario</cp:lastModifiedBy>
  <cp:revision>4</cp:revision>
  <cp:lastPrinted>2024-06-15T09:25:00Z</cp:lastPrinted>
  <dcterms:created xsi:type="dcterms:W3CDTF">2025-06-12T12:39:00Z</dcterms:created>
  <dcterms:modified xsi:type="dcterms:W3CDTF">2025-06-12T20:45:00Z</dcterms:modified>
</cp:coreProperties>
</file>