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“La Biblioteca Habitada” 2021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Se pone en conocimiento de todas las personas interesadas la realización de una acción formativa en gestión y dinamización bibliotecaria dirigida al personal técnico de las bibliotecas, agencias de lectura y a toda aquella persona que tenga interés en este sector.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Formación: Presencial y on-line en dos turnos de mañana o de tarde.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Duración: 50 horas (formación, gestión y proyecto).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Destinatarios/as: personal de bibliotecas de las localidades de Sierra de Gata.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Objetivos: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Analizar de forma imaginativa el fomento de la lectura en las bibliotecas públicas.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Reflexionar y compartir experiencias y técnicas que puedan llevarse a cabo en diferentes ámbitos del fomento de la lectura.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Proporcionar al personal de biblioteca habilidades, información y herramientas que les capaciten para potenciar en sus usuarios/as el hábito lector.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Contenido del curso: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* Gestión de Bibliotecas: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Concepto de biblioteca. Tipos de Bibliotecas y sus funciones.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Gestión y Administración de Bibliotecas.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Personal Bibliotecario. Tipos y funciones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Servicios básicos de la Biblioteca Municipal. Registro, catalogación y préstamo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Organización de los espacios de la Biblioteca. Equipamiento básico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Gestión de la colección en una Biblioteca Municipal: criterios para la selección y adquisición de fondos.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El catálogo. Conceptos básicos de catalogación. Normas.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La atención al público en una biblioteca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Digitalización bibliotecaria. Introducción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Las tecnologías de la información y la comunicación (TIC) y su aplicación en las biblioteca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Bibliotecas digitales nacionales e internacionales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Preservación y conservación de contenidos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Derechos de Autor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Licencias GNU y Licencias Creative Commons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Open Access y Obras huérfanas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Gestión de redes sociales. Consideraciones generales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Medios y redes sociales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Buenas prácticas en redes sociales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  <w:t xml:space="preserve">* Dinamización de bibliotecas</w:t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  <w:t xml:space="preserve">Módulo I: Las Bibliotecas. Técnicas de animación y competencias lectoras.</w:t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  <w:t xml:space="preserve">Módulo II: La Biblioteca inclusiva.</w:t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  <w:t xml:space="preserve">Módulo III: Biblioteca y los recursos digitales.</w:t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  <w:t xml:space="preserve">Módulo IV: Dinamización bibliotecaria y recursos literarios. Otros recursos.</w:t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  <w:t xml:space="preserve">Módulo V: Lecturas y etapas del desarrollo humano.</w:t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  <w:t xml:space="preserve">Módulo VI: El cuento y la narración oral.</w:t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  <w:t xml:space="preserve">Módulo VII: Conceptos básicos para la realización de un proyecto de dinamización bibliotecaria.</w:t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  <w:t xml:space="preserve">Organiza: Asociación de Gestoras y Gestores Culturales de Extremadura.</w:t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  <w:t xml:space="preserve">Financia: Diputación de Cáceres.</w:t>
      </w:r>
    </w:p>
    <w:p w:rsidR="00000000" w:rsidDel="00000000" w:rsidP="00000000" w:rsidRDefault="00000000" w:rsidRPr="00000000" w14:paraId="00000032">
      <w:pPr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Colabora: Ayuntamientos de las localidades implicadas.</w:t>
      </w:r>
    </w:p>
    <w:p w:rsidR="00000000" w:rsidDel="00000000" w:rsidP="00000000" w:rsidRDefault="00000000" w:rsidRPr="00000000" w14:paraId="00000033">
      <w:pPr>
        <w:jc w:val="both"/>
        <w:rPr/>
      </w:pPr>
      <w:bookmarkStart w:colFirst="0" w:colLast="0" w:name="_heading=h.4oe94law2i97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5">
      <w:pPr>
        <w:jc w:val="both"/>
        <w:rPr/>
      </w:pPr>
      <w:bookmarkStart w:colFirst="0" w:colLast="0" w:name="_heading=h.q97tx3jg7dao" w:id="2"/>
      <w:bookmarkEnd w:id="2"/>
      <w:r w:rsidDel="00000000" w:rsidR="00000000" w:rsidRPr="00000000">
        <w:rPr>
          <w:rtl w:val="0"/>
        </w:rPr>
      </w:r>
    </w:p>
    <w:sectPr>
      <w:footerReference r:id="rId7" w:type="default"/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114300" distT="114300" distL="114300" distR="114300">
          <wp:extent cx="1524953" cy="766308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4953" cy="7663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114300" distT="114300" distL="114300" distR="114300">
          <wp:extent cx="1366183" cy="674959"/>
          <wp:effectExtent b="0" l="0" r="0" t="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66183" cy="67495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0"/>
    <w:next w:val="normal0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0"/>
    <w:next w:val="normal0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0"/>
    <w:next w:val="normal0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0"/>
    <w:next w:val="normal0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0"/>
    <w:next w:val="normal0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0"/>
    <w:next w:val="normal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0" w:customStyle="1">
    <w:name w:val="normal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0"/>
    <w:next w:val="normal0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semiHidden w:val="1"/>
    <w:unhideWhenUsed w:val="1"/>
    <w:rsid w:val="00BD23D9"/>
    <w:pPr>
      <w:spacing w:after="100" w:afterAutospacing="1" w:before="100" w:beforeAutospacing="1"/>
    </w:pPr>
    <w:rPr>
      <w:rFonts w:ascii="Times" w:cs="Times New Roman" w:hAnsi="Times"/>
      <w:sz w:val="20"/>
      <w:szCs w:val="20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 w:val="1"/>
    <w:rsid w:val="00C55CC6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C55CC6"/>
  </w:style>
  <w:style w:type="paragraph" w:styleId="Piedepgina">
    <w:name w:val="footer"/>
    <w:basedOn w:val="Normal"/>
    <w:link w:val="PiedepginaCar"/>
    <w:uiPriority w:val="99"/>
    <w:unhideWhenUsed w:val="1"/>
    <w:rsid w:val="00C55CC6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C55CC6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C55CC6"/>
    <w:rPr>
      <w:rFonts w:ascii="Lucida Grande" w:cs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C55CC6"/>
    <w:rPr>
      <w:rFonts w:ascii="Lucida Grande" w:cs="Lucida Grande" w:hAnsi="Lucida Grande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kkuPmlPkMi1wtGrIAMrWLS8+cg==">AMUW2mVkZMQKKaiOK5JUdayWdR/GUeW7ABTs4/5X9tXRuRKUKkNb8azkpBmhTpi4PHny6gCluxlq+czDyPyFmzHL7+ZBEbavHG2FY+gbbE0IKCGGNIHCEaYWqBT3Y5wwzFXjf+ynneb1FcpoXCYPv0Sje4lUegBbUV7fSbdgaJTYsXHTSOeC3+A=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2021-08-31T09:56:00Z</dcterms:created>
  <dc:creator>Rosa Maria Roncero Acera</dc:creator>
</cp:coreProperties>
</file>